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C9" w:rsidRDefault="000905C9" w:rsidP="00956F9A">
      <w:pPr>
        <w:jc w:val="center"/>
        <w:rPr>
          <w:b/>
        </w:rPr>
      </w:pPr>
      <w:bookmarkStart w:id="0" w:name="_GoBack"/>
      <w:bookmarkEnd w:id="0"/>
      <w:r>
        <w:rPr>
          <w:b/>
        </w:rPr>
        <w:t>Presenting Results</w:t>
      </w:r>
      <w:r w:rsidR="00956F9A">
        <w:rPr>
          <w:b/>
        </w:rPr>
        <w:t xml:space="preserve"> Exercises</w:t>
      </w:r>
    </w:p>
    <w:p w:rsidR="00956F9A" w:rsidRPr="005E23C2" w:rsidRDefault="00956F9A" w:rsidP="00956F9A">
      <w:pPr>
        <w:jc w:val="center"/>
        <w:rPr>
          <w:b/>
        </w:rPr>
      </w:pPr>
      <w:r>
        <w:rPr>
          <w:b/>
        </w:rPr>
        <w:t>Saturday AM, June 4, 2011</w:t>
      </w:r>
    </w:p>
    <w:p w:rsidR="000905C9" w:rsidRPr="00BD6CA2" w:rsidRDefault="000905C9" w:rsidP="000905C9">
      <w:pPr>
        <w:rPr>
          <w:sz w:val="16"/>
          <w:szCs w:val="16"/>
        </w:rPr>
      </w:pPr>
    </w:p>
    <w:p w:rsidR="000905C9" w:rsidRDefault="000905C9" w:rsidP="004B4374">
      <w:pPr>
        <w:pStyle w:val="ListParagraph"/>
        <w:numPr>
          <w:ilvl w:val="0"/>
          <w:numId w:val="3"/>
        </w:numPr>
        <w:tabs>
          <w:tab w:val="left" w:pos="360"/>
        </w:tabs>
        <w:ind w:left="360"/>
      </w:pPr>
      <w:r>
        <w:t>The two figures below were taken from a report of the uninsured in Illinois, based on an analysis of the Annual Social and Economic Supplement (March Supplement) of the Current Population Survey (Uninsured Rates for the Year 2001).  Write a short narrative in the box provided to help your audience interpret the chart.</w:t>
      </w:r>
    </w:p>
    <w:p w:rsidR="000905C9" w:rsidRDefault="000905C9" w:rsidP="000905C9">
      <w:pPr>
        <w:rPr>
          <w:b/>
        </w:rPr>
      </w:pPr>
    </w:p>
    <w:p w:rsidR="004B4374" w:rsidRDefault="004B4374" w:rsidP="000905C9">
      <w:pPr>
        <w:rPr>
          <w:b/>
        </w:rPr>
      </w:pPr>
    </w:p>
    <w:p w:rsidR="004B4374" w:rsidRDefault="004B4374" w:rsidP="000905C9">
      <w:pPr>
        <w:rPr>
          <w:b/>
        </w:rPr>
      </w:pPr>
    </w:p>
    <w:p w:rsidR="004B4374" w:rsidRDefault="004B4374" w:rsidP="000905C9">
      <w:pPr>
        <w:rPr>
          <w:b/>
        </w:rPr>
      </w:pPr>
    </w:p>
    <w:p w:rsidR="000905C9" w:rsidRPr="000605DB" w:rsidRDefault="004B4374" w:rsidP="000905C9">
      <w:pPr>
        <w:rPr>
          <w:b/>
        </w:rPr>
      </w:pPr>
      <w:r>
        <w:rPr>
          <w:b/>
        </w:rPr>
        <w:t xml:space="preserve">Figure A: </w:t>
      </w:r>
      <w:r w:rsidR="000905C9" w:rsidRPr="00351C03">
        <w:rPr>
          <w:b/>
        </w:rPr>
        <w:t>Number of Uninsured Persons in Illinois by Race/Ethnicity, 2001</w:t>
      </w:r>
      <w:r w:rsidR="000633D3">
        <w:rPr>
          <w:noProof/>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477520</wp:posOffset>
                </wp:positionV>
                <wp:extent cx="3543300" cy="1645920"/>
                <wp:effectExtent l="9525" t="10795"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645920"/>
                        </a:xfrm>
                        <a:prstGeom prst="rect">
                          <a:avLst/>
                        </a:prstGeom>
                        <a:solidFill>
                          <a:srgbClr val="FFFFFF"/>
                        </a:solidFill>
                        <a:ln w="9525">
                          <a:solidFill>
                            <a:srgbClr val="000000"/>
                          </a:solidFill>
                          <a:miter lim="800000"/>
                          <a:headEnd/>
                          <a:tailEnd/>
                        </a:ln>
                      </wps:spPr>
                      <wps:txbx>
                        <w:txbxContent>
                          <w:p w:rsidR="000905C9" w:rsidRDefault="000905C9" w:rsidP="000905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in;margin-top:37.6pt;width:279pt;height:1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XoKwIAAFEEAAAOAAAAZHJzL2Uyb0RvYy54bWysVNtu2zAMfR+wfxD0vti5uGuMOEWXLsOA&#10;7gK0+wBZlmNhkqhJSuzs60vJaRZ028swPwiSSB2S55Be3QxakYNwXoKp6HSSUyIMh0aaXUW/PW7f&#10;XFPiAzMNU2BERY/C05v161er3pZiBh2oRjiCIMaXva1oF4Its8zzTmjmJ2CFQWMLTrOAR7fLGsd6&#10;RNcqm+X5VdaDa6wDLrzH27vRSNcJv20FD1/a1otAVEUxt5BWl9Y6rtl6xcqdY7aT/JQG+4csNJMG&#10;g56h7lhgZO/kb1Bacgce2jDhoDNoW8lFqgGrmeYvqnnomBWpFiTH2zNN/v/B8s+Hr47IpqIFJYZp&#10;lOhRDIG8g4EUkZ3e+hKdHiy6hQGvUeVUqbf3wL97YmDTMbMTt85B3wnWYHbT+DK7eDri+AhS95+g&#10;wTBsHyABDa3TkTokgyA6qnQ8KxNT4Xg5LxbzeY4mjrbp1aJYzpJ2GSufn1vnwwcBmsRNRR1Kn+DZ&#10;4d6HmA4rn11iNA9KNlupVDq4Xb1RjhwYtsk2famCF27KkL6iy2JWjAz8FSJP358gtAzY70rqil6f&#10;nVgZeXtvmtSNgUk17jFlZU5ERu5GFsNQDydhamiOSKmDsa9xDnHTgftJSY89XVH/Y8+coER9NCjL&#10;crpYxCFIh0XxFjkk7tJSX1qY4QhV0UDJuN2EcXD21sldh5HGRjBwi1K2MpEcNR+zOuWNfZu4P81Y&#10;HIzLc/L69SdYPwEAAP//AwBQSwMEFAAGAAgAAAAhAKMZqonhAAAACgEAAA8AAABkcnMvZG93bnJl&#10;di54bWxMj8FOwzAQRO9I/IO1SFxQ65CE1IQ4FUIC0Ru0CK5usk0i7HWw3TT8PeYEx9kZzb6p1rPR&#10;bELnB0sSrpcJMKTGtgN1Et52jwsBzAdFrdKWUMI3eljX52eVKlt7olectqFjsYR8qST0IYwl577p&#10;0Si/tCNS9A7WGRWidB1vnTrFcqN5miQFN2qg+KFXIz702Hxuj0aCyJ+nD7/JXt6b4qBvw9Vqevpy&#10;Ul5ezPd3wALO4S8Mv/gRHerItLdHaj3TElIh4pYgYXWTAosBkRfxsJeQZXkOvK74/wn1DwAAAP//&#10;AwBQSwECLQAUAAYACAAAACEAtoM4kv4AAADhAQAAEwAAAAAAAAAAAAAAAAAAAAAAW0NvbnRlbnRf&#10;VHlwZXNdLnhtbFBLAQItABQABgAIAAAAIQA4/SH/1gAAAJQBAAALAAAAAAAAAAAAAAAAAC8BAABf&#10;cmVscy8ucmVsc1BLAQItABQABgAIAAAAIQD4VkXoKwIAAFEEAAAOAAAAAAAAAAAAAAAAAC4CAABk&#10;cnMvZTJvRG9jLnhtbFBLAQItABQABgAIAAAAIQCjGaqJ4QAAAAoBAAAPAAAAAAAAAAAAAAAAAIUE&#10;AABkcnMvZG93bnJldi54bWxQSwUGAAAAAAQABADzAAAAkwUAAAAA&#10;">
                <v:textbox>
                  <w:txbxContent>
                    <w:p w:rsidR="000905C9" w:rsidRDefault="000905C9" w:rsidP="000905C9"/>
                  </w:txbxContent>
                </v:textbox>
              </v:shape>
            </w:pict>
          </mc:Fallback>
        </mc:AlternateContent>
      </w:r>
      <w:r w:rsidR="000633D3">
        <w:rPr>
          <w:noProof/>
        </w:rPr>
        <w:drawing>
          <wp:anchor distT="0" distB="0" distL="114300" distR="114300" simplePos="0" relativeHeight="251662336" behindDoc="0" locked="0" layoutInCell="1" allowOverlap="1">
            <wp:simplePos x="0" y="0"/>
            <wp:positionH relativeFrom="column">
              <wp:posOffset>-114300</wp:posOffset>
            </wp:positionH>
            <wp:positionV relativeFrom="paragraph">
              <wp:posOffset>205740</wp:posOffset>
            </wp:positionV>
            <wp:extent cx="5806440" cy="4481195"/>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6440" cy="4481195"/>
                    </a:xfrm>
                    <a:prstGeom prst="rect">
                      <a:avLst/>
                    </a:prstGeom>
                    <a:noFill/>
                  </pic:spPr>
                </pic:pic>
              </a:graphicData>
            </a:graphic>
            <wp14:sizeRelH relativeFrom="page">
              <wp14:pctWidth>0</wp14:pctWidth>
            </wp14:sizeRelH>
            <wp14:sizeRelV relativeFrom="page">
              <wp14:pctHeight>0</wp14:pctHeight>
            </wp14:sizeRelV>
          </wp:anchor>
        </w:drawing>
      </w:r>
    </w:p>
    <w:p w:rsidR="000905C9" w:rsidRDefault="000905C9" w:rsidP="000905C9"/>
    <w:p w:rsidR="000905C9" w:rsidRDefault="000905C9" w:rsidP="000905C9"/>
    <w:p w:rsidR="000905C9" w:rsidRDefault="000905C9" w:rsidP="000905C9"/>
    <w:p w:rsidR="000905C9" w:rsidRDefault="000905C9" w:rsidP="000905C9">
      <w:pPr>
        <w:rPr>
          <w:color w:val="003366"/>
          <w:sz w:val="10"/>
          <w:szCs w:val="10"/>
        </w:rPr>
      </w:pPr>
    </w:p>
    <w:p w:rsidR="000905C9" w:rsidRDefault="000905C9" w:rsidP="000905C9">
      <w:pPr>
        <w:rPr>
          <w:color w:val="003366"/>
          <w:sz w:val="10"/>
          <w:szCs w:val="10"/>
        </w:rPr>
      </w:pPr>
    </w:p>
    <w:p w:rsidR="000905C9" w:rsidRDefault="000905C9" w:rsidP="000905C9">
      <w:pPr>
        <w:rPr>
          <w:color w:val="003366"/>
          <w:sz w:val="10"/>
          <w:szCs w:val="10"/>
        </w:rPr>
      </w:pPr>
    </w:p>
    <w:p w:rsidR="000905C9" w:rsidRDefault="000905C9" w:rsidP="000905C9"/>
    <w:p w:rsidR="000905C9" w:rsidRDefault="000905C9" w:rsidP="000905C9"/>
    <w:p w:rsidR="000905C9" w:rsidRDefault="000905C9" w:rsidP="000905C9"/>
    <w:p w:rsidR="000905C9" w:rsidRDefault="000905C9" w:rsidP="000905C9"/>
    <w:p w:rsidR="000905C9" w:rsidRDefault="000905C9" w:rsidP="000905C9">
      <w:pPr>
        <w:rPr>
          <w:color w:val="003366"/>
        </w:rPr>
      </w:pPr>
    </w:p>
    <w:p w:rsidR="000905C9" w:rsidRDefault="000905C9" w:rsidP="000905C9">
      <w:pPr>
        <w:rPr>
          <w:color w:val="003366"/>
        </w:rPr>
      </w:pPr>
    </w:p>
    <w:p w:rsidR="000905C9" w:rsidRDefault="000905C9" w:rsidP="000905C9">
      <w:pPr>
        <w:rPr>
          <w:color w:val="003366"/>
        </w:rPr>
      </w:pPr>
    </w:p>
    <w:p w:rsidR="000905C9" w:rsidRDefault="000905C9" w:rsidP="000905C9">
      <w:pPr>
        <w:rPr>
          <w:color w:val="003366"/>
        </w:rPr>
      </w:pPr>
    </w:p>
    <w:p w:rsidR="000905C9" w:rsidRDefault="000905C9" w:rsidP="000905C9">
      <w:pPr>
        <w:rPr>
          <w:b/>
          <w:u w:val="single"/>
        </w:rPr>
      </w:pPr>
    </w:p>
    <w:p w:rsidR="000905C9" w:rsidRDefault="000905C9" w:rsidP="000905C9">
      <w:pPr>
        <w:rPr>
          <w:b/>
          <w:u w:val="single"/>
        </w:rPr>
      </w:pPr>
      <w:r>
        <w:rPr>
          <w:b/>
          <w:u w:val="single"/>
        </w:rPr>
        <w:t xml:space="preserve">Exercise </w:t>
      </w:r>
      <w:proofErr w:type="gramStart"/>
      <w:r>
        <w:rPr>
          <w:b/>
          <w:u w:val="single"/>
        </w:rPr>
        <w:t>4 Continued</w:t>
      </w:r>
      <w:proofErr w:type="gramEnd"/>
    </w:p>
    <w:p w:rsidR="004B4374" w:rsidRDefault="004B4374" w:rsidP="000905C9">
      <w:pPr>
        <w:rPr>
          <w:b/>
          <w:u w:val="single"/>
        </w:rPr>
      </w:pPr>
    </w:p>
    <w:p w:rsidR="004B4374" w:rsidRDefault="004B4374" w:rsidP="000905C9">
      <w:pPr>
        <w:rPr>
          <w:b/>
          <w:u w:val="single"/>
        </w:rPr>
      </w:pPr>
    </w:p>
    <w:p w:rsidR="000905C9" w:rsidRDefault="000905C9" w:rsidP="000905C9">
      <w:pPr>
        <w:rPr>
          <w:color w:val="003366"/>
        </w:rPr>
      </w:pPr>
    </w:p>
    <w:p w:rsidR="000905C9" w:rsidRPr="001626A6" w:rsidRDefault="004B4374" w:rsidP="000905C9">
      <w:pPr>
        <w:rPr>
          <w:b/>
        </w:rPr>
      </w:pPr>
      <w:r>
        <w:rPr>
          <w:b/>
        </w:rPr>
        <w:t xml:space="preserve">Figure B: </w:t>
      </w:r>
      <w:r w:rsidR="000905C9" w:rsidRPr="001626A6">
        <w:rPr>
          <w:b/>
        </w:rPr>
        <w:t>Percent Uninsured by Age and US Citizenship, Illinois 2001</w:t>
      </w:r>
      <w:r w:rsidR="000633D3">
        <w:rPr>
          <w:b/>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746760</wp:posOffset>
                </wp:positionV>
                <wp:extent cx="4800600" cy="1463040"/>
                <wp:effectExtent l="9525" t="1333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63040"/>
                        </a:xfrm>
                        <a:prstGeom prst="rect">
                          <a:avLst/>
                        </a:prstGeom>
                        <a:solidFill>
                          <a:srgbClr val="FFFFFF"/>
                        </a:solidFill>
                        <a:ln w="9525">
                          <a:solidFill>
                            <a:srgbClr val="000000"/>
                          </a:solidFill>
                          <a:miter lim="800000"/>
                          <a:headEnd/>
                          <a:tailEnd/>
                        </a:ln>
                      </wps:spPr>
                      <wps:txbx>
                        <w:txbxContent>
                          <w:p w:rsidR="000905C9" w:rsidRDefault="000905C9" w:rsidP="000905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5pt;margin-top:58.8pt;width:378pt;height:1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W6LgIAAFgEAAAOAAAAZHJzL2Uyb0RvYy54bWysVNtu2zAMfR+wfxD0vthJk6414hRdugwD&#10;ugvQ7gNoWY6FyaImKbG7rx8lp6mx7WmYHwRSpI7Icyivb4ZOs6N0XqEp+XyWcyaNwFqZfcm/Pe7e&#10;XHHmA5gaNBpZ8ifp+c3m9at1bwu5wBZ1LR0jEOOL3pa8DcEWWeZFKzvwM7TSULBB10Eg1+2z2kFP&#10;6J3OFnl+mfXoautQSO9p924M8k3Cbxopwpem8TIwXXKqLaTVpbWKa7ZZQ7F3YFslTmXAP1TRgTJ0&#10;6RnqDgKwg1N/QHVKOPTYhJnALsOmUUKmHqibef5bNw8tWJl6IXK8PdPk/x+s+Hz86piqSTvODHQk&#10;0aMcAnuHA7uI7PTWF5T0YCktDLQdM2On3t6j+O6ZwW0LZi9vncO+lVBTdfN4MpscHXF8BKn6T1jT&#10;NXAImICGxnURkMhghE4qPZ2ViaUI2lxekdY5hQTF5svLi3yZtMugeD5unQ8fJHYsGiV3JH2Ch+O9&#10;D7EcKJ5TUvmoVb1TWifH7autduwINCa79KUOqMtpmjasL/n1arEaGZjG/BQiT9/fIDoVaN616kpO&#10;LdEXk6CIvL03dbIDKD3aVLI2JyIjdyOLYaiGk2KUH0musH4iZh2O403PkYwW3U/OehrtkvsfB3CS&#10;M/3RkDrX8yWxx0Jylqu3C3LcNFJNI2AEQZU8cDaa2zC+n4N1at/STeM8GLwlRRuVuH6p6lQ+jW+S&#10;4PTU4vuY+inr5Yew+QUAAP//AwBQSwMEFAAGAAgAAAAhAP7SgyzgAAAACgEAAA8AAABkcnMvZG93&#10;bnJldi54bWxMj81OwzAQhO9IvIO1SFwQtUujNA1xKoQEglspVbm68TaJ8E+w3TS8PcsJjjs7mvmm&#10;Wk/WsBFD7L2TMJ8JYOgar3vXSti9P90WwGJSTivjHUr4xgjr+vKiUqX2Z/eG4za1jEJcLJWELqWh&#10;5Dw2HVoVZ35AR7+jD1YlOkPLdVBnCreG3wmRc6t6Rw2dGvCxw+Zze7ISiuxl/Iivi82+yY9mlW6W&#10;4/NXkPL6anq4B5ZwSn9m+MUndKiJ6eBPTkdmJKwETUmkz5c5MDIUWU7KQcIiKwTwuuL/J9Q/AAAA&#10;//8DAFBLAQItABQABgAIAAAAIQC2gziS/gAAAOEBAAATAAAAAAAAAAAAAAAAAAAAAABbQ29udGVu&#10;dF9UeXBlc10ueG1sUEsBAi0AFAAGAAgAAAAhADj9If/WAAAAlAEAAAsAAAAAAAAAAAAAAAAALwEA&#10;AF9yZWxzLy5yZWxzUEsBAi0AFAAGAAgAAAAhAFpZpbouAgAAWAQAAA4AAAAAAAAAAAAAAAAALgIA&#10;AGRycy9lMm9Eb2MueG1sUEsBAi0AFAAGAAgAAAAhAP7SgyzgAAAACgEAAA8AAAAAAAAAAAAAAAAA&#10;iAQAAGRycy9kb3ducmV2LnhtbFBLBQYAAAAABAAEAPMAAACVBQAAAAA=&#10;">
                <v:textbox>
                  <w:txbxContent>
                    <w:p w:rsidR="000905C9" w:rsidRDefault="000905C9" w:rsidP="000905C9"/>
                  </w:txbxContent>
                </v:textbox>
              </v:shape>
            </w:pict>
          </mc:Fallback>
        </mc:AlternateContent>
      </w:r>
    </w:p>
    <w:p w:rsidR="000905C9" w:rsidRPr="00BD6CA2" w:rsidRDefault="000633D3" w:rsidP="000905C9">
      <w:pPr>
        <w:rPr>
          <w:color w:val="003366"/>
        </w:rPr>
      </w:pP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93345</wp:posOffset>
            </wp:positionV>
            <wp:extent cx="5952490" cy="448183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2490" cy="4481830"/>
                    </a:xfrm>
                    <a:prstGeom prst="rect">
                      <a:avLst/>
                    </a:prstGeom>
                    <a:noFill/>
                  </pic:spPr>
                </pic:pic>
              </a:graphicData>
            </a:graphic>
            <wp14:sizeRelH relativeFrom="page">
              <wp14:pctWidth>0</wp14:pctWidth>
            </wp14:sizeRelH>
            <wp14:sizeRelV relativeFrom="page">
              <wp14:pctHeight>0</wp14:pctHeight>
            </wp14:sizeRelV>
          </wp:anchor>
        </w:drawing>
      </w:r>
    </w:p>
    <w:p w:rsidR="000905C9" w:rsidRDefault="000905C9" w:rsidP="000905C9"/>
    <w:p w:rsidR="00C7083E" w:rsidRDefault="00C7083E">
      <w:pPr>
        <w:spacing w:after="200" w:line="276" w:lineRule="auto"/>
      </w:pPr>
      <w:r>
        <w:br w:type="page"/>
      </w:r>
    </w:p>
    <w:p w:rsidR="004B4374" w:rsidRDefault="004B4374" w:rsidP="004B4374">
      <w:pPr>
        <w:pStyle w:val="ListParagraph"/>
        <w:ind w:left="270"/>
      </w:pPr>
    </w:p>
    <w:p w:rsidR="00C7083E" w:rsidRDefault="000905C9" w:rsidP="00C7083E">
      <w:pPr>
        <w:pStyle w:val="ListParagraph"/>
        <w:numPr>
          <w:ilvl w:val="0"/>
          <w:numId w:val="3"/>
        </w:numPr>
        <w:ind w:left="360"/>
      </w:pPr>
      <w:r>
        <w:t xml:space="preserve">Given the data below about </w:t>
      </w:r>
      <w:r w:rsidR="004B4374">
        <w:t xml:space="preserve">breastfeeding duration and exclusivity by race in </w:t>
      </w:r>
      <w:proofErr w:type="gramStart"/>
      <w:r w:rsidR="004B4374">
        <w:t>Illinois,</w:t>
      </w:r>
      <w:proofErr w:type="gramEnd"/>
      <w:r w:rsidR="004B4374">
        <w:t xml:space="preserve"> please </w:t>
      </w:r>
      <w:r w:rsidR="004B4374" w:rsidRPr="004B4374">
        <w:rPr>
          <w:szCs w:val="24"/>
        </w:rPr>
        <w:t>create</w:t>
      </w:r>
      <w:r w:rsidRPr="004B4374">
        <w:rPr>
          <w:szCs w:val="24"/>
        </w:rPr>
        <w:t xml:space="preserve"> a </w:t>
      </w:r>
      <w:r w:rsidR="004B4374" w:rsidRPr="004B4374">
        <w:rPr>
          <w:szCs w:val="24"/>
        </w:rPr>
        <w:t>chart</w:t>
      </w:r>
      <w:r w:rsidRPr="004B4374">
        <w:rPr>
          <w:szCs w:val="24"/>
        </w:rPr>
        <w:t xml:space="preserve"> </w:t>
      </w:r>
      <w:r w:rsidR="004B4374" w:rsidRPr="004B4374">
        <w:rPr>
          <w:szCs w:val="24"/>
        </w:rPr>
        <w:t>that clearly communicates these results.</w:t>
      </w:r>
      <w:r w:rsidR="004B4374">
        <w:rPr>
          <w:szCs w:val="24"/>
        </w:rPr>
        <w:t xml:space="preserve">  Apply any relevant </w:t>
      </w:r>
      <w:r w:rsidR="004B4374" w:rsidRPr="004B4374">
        <w:rPr>
          <w:szCs w:val="24"/>
        </w:rPr>
        <w:t xml:space="preserve">design principles </w:t>
      </w:r>
      <w:r w:rsidR="004B4374">
        <w:rPr>
          <w:szCs w:val="24"/>
        </w:rPr>
        <w:t xml:space="preserve">that </w:t>
      </w:r>
      <w:r w:rsidR="004B4374" w:rsidRPr="004B4374">
        <w:rPr>
          <w:szCs w:val="24"/>
        </w:rPr>
        <w:t>we discussed during this morning’s lecture.</w:t>
      </w:r>
      <w:r w:rsidR="004B4374">
        <w:rPr>
          <w:szCs w:val="24"/>
        </w:rPr>
        <w:t xml:space="preserve">  Generate</w:t>
      </w:r>
      <w:r w:rsidR="004B4374" w:rsidRPr="004B4374">
        <w:rPr>
          <w:szCs w:val="24"/>
        </w:rPr>
        <w:t xml:space="preserve"> a rough sketch by hand</w:t>
      </w:r>
      <w:r w:rsidR="004B4374">
        <w:rPr>
          <w:szCs w:val="24"/>
        </w:rPr>
        <w:t>.</w:t>
      </w:r>
    </w:p>
    <w:p w:rsidR="004B4374" w:rsidRDefault="004B4374" w:rsidP="00C7083E"/>
    <w:p w:rsidR="004B4374" w:rsidRDefault="00C7083E" w:rsidP="004B4374">
      <w:pPr>
        <w:ind w:firstLine="720"/>
        <w:rPr>
          <w:rFonts w:ascii="Arial" w:hAnsi="Arial" w:cs="Arial"/>
          <w:sz w:val="22"/>
          <w:szCs w:val="22"/>
        </w:rPr>
      </w:pPr>
      <w:r w:rsidRPr="00973C80">
        <w:rPr>
          <w:rFonts w:ascii="Arial" w:hAnsi="Arial" w:cs="Arial"/>
          <w:b/>
          <w:sz w:val="22"/>
          <w:szCs w:val="22"/>
        </w:rPr>
        <w:t>Table 1:</w:t>
      </w:r>
      <w:r w:rsidRPr="004B4374">
        <w:rPr>
          <w:rFonts w:ascii="Arial" w:hAnsi="Arial" w:cs="Arial"/>
          <w:sz w:val="22"/>
          <w:szCs w:val="22"/>
        </w:rPr>
        <w:t xml:space="preserve"> Patterns of Breastfeeding</w:t>
      </w:r>
      <w:r w:rsidR="00973C80">
        <w:rPr>
          <w:rFonts w:ascii="Arial" w:hAnsi="Arial" w:cs="Arial"/>
          <w:sz w:val="22"/>
          <w:szCs w:val="22"/>
        </w:rPr>
        <w:t xml:space="preserve"> for Illinois Women at Multiple </w:t>
      </w:r>
      <w:proofErr w:type="spellStart"/>
      <w:r w:rsidR="00973C80">
        <w:rPr>
          <w:rFonts w:ascii="Arial" w:hAnsi="Arial" w:cs="Arial"/>
          <w:sz w:val="22"/>
          <w:szCs w:val="22"/>
        </w:rPr>
        <w:t>T</w:t>
      </w:r>
      <w:r w:rsidRPr="004B4374">
        <w:rPr>
          <w:rFonts w:ascii="Arial" w:hAnsi="Arial" w:cs="Arial"/>
          <w:sz w:val="22"/>
          <w:szCs w:val="22"/>
        </w:rPr>
        <w:t>imepoints</w:t>
      </w:r>
      <w:proofErr w:type="spellEnd"/>
      <w:r w:rsidRPr="004B4374">
        <w:rPr>
          <w:rFonts w:ascii="Arial" w:hAnsi="Arial" w:cs="Arial"/>
          <w:sz w:val="22"/>
          <w:szCs w:val="22"/>
        </w:rPr>
        <w:t xml:space="preserve"> after</w:t>
      </w:r>
    </w:p>
    <w:p w:rsidR="00C7083E" w:rsidRPr="004B4374" w:rsidRDefault="004B4374" w:rsidP="004B4374">
      <w:pPr>
        <w:ind w:firstLine="720"/>
        <w:rPr>
          <w:rFonts w:ascii="Arial" w:hAnsi="Arial" w:cs="Arial"/>
          <w:sz w:val="22"/>
          <w:szCs w:val="22"/>
        </w:rPr>
      </w:pPr>
      <w:r>
        <w:rPr>
          <w:rFonts w:ascii="Arial" w:hAnsi="Arial" w:cs="Arial"/>
          <w:sz w:val="22"/>
          <w:szCs w:val="22"/>
        </w:rPr>
        <w:t xml:space="preserve">             </w:t>
      </w:r>
      <w:r w:rsidR="00973C80">
        <w:rPr>
          <w:rFonts w:ascii="Arial" w:hAnsi="Arial" w:cs="Arial"/>
          <w:sz w:val="22"/>
          <w:szCs w:val="22"/>
        </w:rPr>
        <w:t xml:space="preserve"> D</w:t>
      </w:r>
      <w:r w:rsidR="00C7083E" w:rsidRPr="004B4374">
        <w:rPr>
          <w:rFonts w:ascii="Arial" w:hAnsi="Arial" w:cs="Arial"/>
          <w:sz w:val="22"/>
          <w:szCs w:val="22"/>
        </w:rPr>
        <w:t>elivery, PRAMS 2008</w:t>
      </w:r>
    </w:p>
    <w:tbl>
      <w:tblPr>
        <w:tblW w:w="8205" w:type="dxa"/>
        <w:jc w:val="center"/>
        <w:tblInd w:w="93" w:type="dxa"/>
        <w:tblLook w:val="04A0" w:firstRow="1" w:lastRow="0" w:firstColumn="1" w:lastColumn="0" w:noHBand="0" w:noVBand="1"/>
      </w:tblPr>
      <w:tblGrid>
        <w:gridCol w:w="1545"/>
        <w:gridCol w:w="3168"/>
        <w:gridCol w:w="1073"/>
        <w:gridCol w:w="1159"/>
        <w:gridCol w:w="1260"/>
      </w:tblGrid>
      <w:tr w:rsidR="00C7083E" w:rsidRPr="00C7083E" w:rsidTr="004B4374">
        <w:trPr>
          <w:trHeight w:val="300"/>
          <w:jc w:val="center"/>
        </w:trPr>
        <w:tc>
          <w:tcPr>
            <w:tcW w:w="1545" w:type="dxa"/>
            <w:vMerge w:val="restart"/>
            <w:tcBorders>
              <w:top w:val="single" w:sz="4" w:space="0" w:color="auto"/>
              <w:left w:val="nil"/>
              <w:bottom w:val="single" w:sz="4" w:space="0" w:color="000000"/>
              <w:right w:val="nil"/>
            </w:tcBorders>
            <w:shd w:val="clear" w:color="auto" w:fill="auto"/>
            <w:noWrap/>
            <w:vAlign w:val="center"/>
            <w:hideMark/>
          </w:tcPr>
          <w:p w:rsidR="004B4374" w:rsidRDefault="00C7083E" w:rsidP="00C7083E">
            <w:pPr>
              <w:rPr>
                <w:rFonts w:ascii="Arial" w:hAnsi="Arial" w:cs="Arial"/>
                <w:b/>
                <w:bCs/>
                <w:color w:val="000000"/>
                <w:szCs w:val="22"/>
              </w:rPr>
            </w:pPr>
            <w:r w:rsidRPr="004B4374">
              <w:rPr>
                <w:rFonts w:ascii="Arial" w:hAnsi="Arial" w:cs="Arial"/>
                <w:b/>
                <w:bCs/>
                <w:color w:val="000000"/>
                <w:sz w:val="22"/>
                <w:szCs w:val="22"/>
              </w:rPr>
              <w:t>Race/</w:t>
            </w:r>
          </w:p>
          <w:p w:rsidR="00C7083E" w:rsidRPr="00C7083E" w:rsidRDefault="00C7083E" w:rsidP="00C7083E">
            <w:pPr>
              <w:rPr>
                <w:rFonts w:ascii="Arial" w:hAnsi="Arial" w:cs="Arial"/>
                <w:color w:val="000000"/>
                <w:szCs w:val="22"/>
              </w:rPr>
            </w:pPr>
            <w:r w:rsidRPr="004B4374">
              <w:rPr>
                <w:rFonts w:ascii="Arial" w:hAnsi="Arial" w:cs="Arial"/>
                <w:b/>
                <w:bCs/>
                <w:color w:val="000000"/>
                <w:sz w:val="22"/>
                <w:szCs w:val="22"/>
              </w:rPr>
              <w:t>Ethnicity</w:t>
            </w:r>
          </w:p>
        </w:tc>
        <w:tc>
          <w:tcPr>
            <w:tcW w:w="3168" w:type="dxa"/>
            <w:vMerge w:val="restart"/>
            <w:tcBorders>
              <w:top w:val="single" w:sz="4" w:space="0" w:color="auto"/>
              <w:left w:val="nil"/>
              <w:bottom w:val="single" w:sz="4" w:space="0" w:color="000000"/>
              <w:right w:val="nil"/>
            </w:tcBorders>
            <w:shd w:val="clear" w:color="auto" w:fill="auto"/>
            <w:noWrap/>
            <w:vAlign w:val="center"/>
            <w:hideMark/>
          </w:tcPr>
          <w:p w:rsidR="00C7083E" w:rsidRPr="00C7083E" w:rsidRDefault="00C7083E" w:rsidP="00C7083E">
            <w:pPr>
              <w:rPr>
                <w:rFonts w:ascii="Arial" w:hAnsi="Arial" w:cs="Arial"/>
                <w:b/>
                <w:bCs/>
                <w:color w:val="000000"/>
                <w:szCs w:val="22"/>
              </w:rPr>
            </w:pPr>
            <w:r w:rsidRPr="00C7083E">
              <w:rPr>
                <w:rFonts w:ascii="Arial" w:hAnsi="Arial" w:cs="Arial"/>
                <w:b/>
                <w:bCs/>
                <w:color w:val="000000"/>
                <w:sz w:val="22"/>
                <w:szCs w:val="22"/>
              </w:rPr>
              <w:t>Breastfeeding Status</w:t>
            </w:r>
          </w:p>
        </w:tc>
        <w:tc>
          <w:tcPr>
            <w:tcW w:w="3492" w:type="dxa"/>
            <w:gridSpan w:val="3"/>
            <w:tcBorders>
              <w:top w:val="single" w:sz="4" w:space="0" w:color="auto"/>
              <w:left w:val="nil"/>
              <w:bottom w:val="single" w:sz="4" w:space="0" w:color="auto"/>
              <w:right w:val="nil"/>
            </w:tcBorders>
            <w:shd w:val="clear" w:color="auto" w:fill="auto"/>
            <w:noWrap/>
            <w:vAlign w:val="bottom"/>
            <w:hideMark/>
          </w:tcPr>
          <w:p w:rsidR="00C7083E" w:rsidRPr="00C7083E" w:rsidRDefault="00C7083E" w:rsidP="00C7083E">
            <w:pPr>
              <w:jc w:val="center"/>
              <w:rPr>
                <w:rFonts w:ascii="Arial" w:hAnsi="Arial" w:cs="Arial"/>
                <w:b/>
                <w:bCs/>
                <w:color w:val="000000"/>
                <w:szCs w:val="22"/>
              </w:rPr>
            </w:pPr>
            <w:proofErr w:type="spellStart"/>
            <w:r w:rsidRPr="00C7083E">
              <w:rPr>
                <w:rFonts w:ascii="Arial" w:hAnsi="Arial" w:cs="Arial"/>
                <w:b/>
                <w:bCs/>
                <w:color w:val="000000"/>
                <w:sz w:val="22"/>
                <w:szCs w:val="22"/>
              </w:rPr>
              <w:t>Timepoint</w:t>
            </w:r>
            <w:proofErr w:type="spellEnd"/>
          </w:p>
        </w:tc>
      </w:tr>
      <w:tr w:rsidR="00C7083E" w:rsidRPr="00C7083E" w:rsidTr="004B4374">
        <w:trPr>
          <w:trHeight w:val="915"/>
          <w:jc w:val="center"/>
        </w:trPr>
        <w:tc>
          <w:tcPr>
            <w:tcW w:w="1545" w:type="dxa"/>
            <w:vMerge/>
            <w:tcBorders>
              <w:top w:val="single" w:sz="4" w:space="0" w:color="auto"/>
              <w:left w:val="nil"/>
              <w:bottom w:val="single" w:sz="4" w:space="0" w:color="000000"/>
              <w:right w:val="nil"/>
            </w:tcBorders>
            <w:vAlign w:val="center"/>
            <w:hideMark/>
          </w:tcPr>
          <w:p w:rsidR="00C7083E" w:rsidRPr="00C7083E" w:rsidRDefault="00C7083E" w:rsidP="00C7083E">
            <w:pPr>
              <w:rPr>
                <w:rFonts w:ascii="Arial" w:hAnsi="Arial" w:cs="Arial"/>
                <w:b/>
                <w:bCs/>
                <w:color w:val="000000"/>
                <w:szCs w:val="22"/>
              </w:rPr>
            </w:pPr>
          </w:p>
        </w:tc>
        <w:tc>
          <w:tcPr>
            <w:tcW w:w="3168" w:type="dxa"/>
            <w:vMerge/>
            <w:tcBorders>
              <w:top w:val="single" w:sz="4" w:space="0" w:color="auto"/>
              <w:left w:val="nil"/>
              <w:bottom w:val="single" w:sz="4" w:space="0" w:color="000000"/>
              <w:right w:val="nil"/>
            </w:tcBorders>
            <w:vAlign w:val="center"/>
            <w:hideMark/>
          </w:tcPr>
          <w:p w:rsidR="00C7083E" w:rsidRPr="00C7083E" w:rsidRDefault="00C7083E" w:rsidP="00C7083E">
            <w:pPr>
              <w:rPr>
                <w:rFonts w:ascii="Arial" w:hAnsi="Arial" w:cs="Arial"/>
                <w:b/>
                <w:bCs/>
                <w:color w:val="000000"/>
                <w:szCs w:val="22"/>
              </w:rPr>
            </w:pPr>
          </w:p>
        </w:tc>
        <w:tc>
          <w:tcPr>
            <w:tcW w:w="1073" w:type="dxa"/>
            <w:tcBorders>
              <w:top w:val="nil"/>
              <w:left w:val="nil"/>
              <w:bottom w:val="single" w:sz="4" w:space="0" w:color="auto"/>
              <w:right w:val="nil"/>
            </w:tcBorders>
            <w:shd w:val="clear" w:color="auto" w:fill="auto"/>
            <w:vAlign w:val="bottom"/>
            <w:hideMark/>
          </w:tcPr>
          <w:p w:rsidR="00C7083E" w:rsidRPr="00C7083E" w:rsidRDefault="00C7083E" w:rsidP="00C7083E">
            <w:pPr>
              <w:jc w:val="center"/>
              <w:rPr>
                <w:rFonts w:ascii="Arial" w:hAnsi="Arial" w:cs="Arial"/>
                <w:b/>
                <w:bCs/>
                <w:color w:val="000000"/>
                <w:szCs w:val="22"/>
              </w:rPr>
            </w:pPr>
            <w:r w:rsidRPr="00C7083E">
              <w:rPr>
                <w:rFonts w:ascii="Arial" w:hAnsi="Arial" w:cs="Arial"/>
                <w:b/>
                <w:bCs/>
                <w:color w:val="000000"/>
                <w:sz w:val="22"/>
                <w:szCs w:val="22"/>
              </w:rPr>
              <w:t>Shortly After Delivery</w:t>
            </w:r>
          </w:p>
        </w:tc>
        <w:tc>
          <w:tcPr>
            <w:tcW w:w="1159" w:type="dxa"/>
            <w:tcBorders>
              <w:top w:val="nil"/>
              <w:left w:val="nil"/>
              <w:bottom w:val="single" w:sz="4" w:space="0" w:color="auto"/>
              <w:right w:val="nil"/>
            </w:tcBorders>
            <w:shd w:val="clear" w:color="auto" w:fill="auto"/>
            <w:vAlign w:val="bottom"/>
            <w:hideMark/>
          </w:tcPr>
          <w:p w:rsidR="00C7083E" w:rsidRPr="00C7083E" w:rsidRDefault="00C7083E" w:rsidP="00C7083E">
            <w:pPr>
              <w:jc w:val="center"/>
              <w:rPr>
                <w:rFonts w:ascii="Arial" w:hAnsi="Arial" w:cs="Arial"/>
                <w:b/>
                <w:bCs/>
                <w:color w:val="000000"/>
                <w:szCs w:val="22"/>
              </w:rPr>
            </w:pPr>
            <w:r w:rsidRPr="00C7083E">
              <w:rPr>
                <w:rFonts w:ascii="Arial" w:hAnsi="Arial" w:cs="Arial"/>
                <w:b/>
                <w:bCs/>
                <w:color w:val="000000"/>
                <w:sz w:val="22"/>
                <w:szCs w:val="22"/>
              </w:rPr>
              <w:t>2 Weeks After Delivery</w:t>
            </w:r>
          </w:p>
        </w:tc>
        <w:tc>
          <w:tcPr>
            <w:tcW w:w="1260" w:type="dxa"/>
            <w:tcBorders>
              <w:top w:val="nil"/>
              <w:left w:val="nil"/>
              <w:bottom w:val="single" w:sz="4" w:space="0" w:color="auto"/>
              <w:right w:val="nil"/>
            </w:tcBorders>
            <w:shd w:val="clear" w:color="auto" w:fill="auto"/>
            <w:vAlign w:val="bottom"/>
            <w:hideMark/>
          </w:tcPr>
          <w:p w:rsidR="00C7083E" w:rsidRPr="00C7083E" w:rsidRDefault="00C7083E" w:rsidP="00C7083E">
            <w:pPr>
              <w:jc w:val="center"/>
              <w:rPr>
                <w:rFonts w:ascii="Arial" w:hAnsi="Arial" w:cs="Arial"/>
                <w:b/>
                <w:bCs/>
                <w:color w:val="000000"/>
                <w:szCs w:val="22"/>
              </w:rPr>
            </w:pPr>
            <w:r w:rsidRPr="00C7083E">
              <w:rPr>
                <w:rFonts w:ascii="Arial" w:hAnsi="Arial" w:cs="Arial"/>
                <w:b/>
                <w:bCs/>
                <w:color w:val="000000"/>
                <w:sz w:val="22"/>
                <w:szCs w:val="22"/>
              </w:rPr>
              <w:t>12 Weeks After Delivery</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Overall</w:t>
            </w: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Exclusively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77%</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41%</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24%</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Non-exclusively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0</w:t>
            </w:r>
            <w:r w:rsidRPr="004B4374">
              <w:rPr>
                <w:rFonts w:ascii="Arial" w:hAnsi="Arial" w:cs="Arial"/>
                <w:color w:val="000000"/>
                <w:sz w:val="22"/>
                <w:szCs w:val="22"/>
              </w:rPr>
              <w:t>%</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30%</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23%</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Not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23%</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29%</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53%</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White, NH</w:t>
            </w: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Exclusively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78%</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51%</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31%</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Non-exclusively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0%</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22%</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20%</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Not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22%</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27%</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49%</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Black, NH</w:t>
            </w: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Exclusively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54%</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25%</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12%</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Non-exclusively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0%</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23%</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15%</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Not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46%</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52%</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73%</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Hispanic</w:t>
            </w: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Exclusively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86%</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33%</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18%</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Non-exclusively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0%</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47%</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32%</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Not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14%</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20%</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50%</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Asian</w:t>
            </w: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Exclusively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97%</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45%</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30%</w:t>
            </w:r>
          </w:p>
        </w:tc>
      </w:tr>
      <w:tr w:rsidR="00C7083E" w:rsidRPr="00C7083E" w:rsidTr="004B4374">
        <w:trPr>
          <w:trHeight w:val="300"/>
          <w:jc w:val="center"/>
        </w:trPr>
        <w:tc>
          <w:tcPr>
            <w:tcW w:w="1545"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p>
        </w:tc>
        <w:tc>
          <w:tcPr>
            <w:tcW w:w="3168" w:type="dxa"/>
            <w:tcBorders>
              <w:top w:val="nil"/>
              <w:left w:val="nil"/>
              <w:bottom w:val="nil"/>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Non-exclusively breastfeeding</w:t>
            </w:r>
          </w:p>
        </w:tc>
        <w:tc>
          <w:tcPr>
            <w:tcW w:w="1073"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0%</w:t>
            </w:r>
          </w:p>
        </w:tc>
        <w:tc>
          <w:tcPr>
            <w:tcW w:w="1159"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50%</w:t>
            </w:r>
          </w:p>
        </w:tc>
        <w:tc>
          <w:tcPr>
            <w:tcW w:w="1260" w:type="dxa"/>
            <w:tcBorders>
              <w:top w:val="nil"/>
              <w:left w:val="nil"/>
              <w:bottom w:val="nil"/>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40%</w:t>
            </w:r>
          </w:p>
        </w:tc>
      </w:tr>
      <w:tr w:rsidR="00C7083E" w:rsidRPr="00C7083E" w:rsidTr="004B4374">
        <w:trPr>
          <w:trHeight w:val="300"/>
          <w:jc w:val="center"/>
        </w:trPr>
        <w:tc>
          <w:tcPr>
            <w:tcW w:w="1545" w:type="dxa"/>
            <w:tcBorders>
              <w:top w:val="nil"/>
              <w:left w:val="nil"/>
              <w:bottom w:val="single" w:sz="4" w:space="0" w:color="auto"/>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 </w:t>
            </w:r>
          </w:p>
        </w:tc>
        <w:tc>
          <w:tcPr>
            <w:tcW w:w="3168" w:type="dxa"/>
            <w:tcBorders>
              <w:top w:val="nil"/>
              <w:left w:val="nil"/>
              <w:bottom w:val="single" w:sz="4" w:space="0" w:color="auto"/>
              <w:right w:val="nil"/>
            </w:tcBorders>
            <w:shd w:val="clear" w:color="auto" w:fill="auto"/>
            <w:noWrap/>
            <w:vAlign w:val="bottom"/>
            <w:hideMark/>
          </w:tcPr>
          <w:p w:rsidR="00C7083E" w:rsidRPr="00C7083E" w:rsidRDefault="00C7083E" w:rsidP="00C7083E">
            <w:pPr>
              <w:rPr>
                <w:rFonts w:ascii="Arial" w:hAnsi="Arial" w:cs="Arial"/>
                <w:color w:val="000000"/>
                <w:szCs w:val="22"/>
              </w:rPr>
            </w:pPr>
            <w:r w:rsidRPr="00C7083E">
              <w:rPr>
                <w:rFonts w:ascii="Arial" w:hAnsi="Arial" w:cs="Arial"/>
                <w:color w:val="000000"/>
                <w:sz w:val="22"/>
                <w:szCs w:val="22"/>
              </w:rPr>
              <w:t>Not breastfeeding</w:t>
            </w:r>
          </w:p>
        </w:tc>
        <w:tc>
          <w:tcPr>
            <w:tcW w:w="1073" w:type="dxa"/>
            <w:tcBorders>
              <w:top w:val="nil"/>
              <w:left w:val="nil"/>
              <w:bottom w:val="single" w:sz="4" w:space="0" w:color="auto"/>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3%</w:t>
            </w:r>
          </w:p>
        </w:tc>
        <w:tc>
          <w:tcPr>
            <w:tcW w:w="1159" w:type="dxa"/>
            <w:tcBorders>
              <w:top w:val="nil"/>
              <w:left w:val="nil"/>
              <w:bottom w:val="single" w:sz="4" w:space="0" w:color="auto"/>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5%</w:t>
            </w:r>
          </w:p>
        </w:tc>
        <w:tc>
          <w:tcPr>
            <w:tcW w:w="1260" w:type="dxa"/>
            <w:tcBorders>
              <w:top w:val="nil"/>
              <w:left w:val="nil"/>
              <w:bottom w:val="single" w:sz="4" w:space="0" w:color="auto"/>
              <w:right w:val="nil"/>
            </w:tcBorders>
            <w:shd w:val="clear" w:color="auto" w:fill="auto"/>
            <w:noWrap/>
            <w:vAlign w:val="bottom"/>
            <w:hideMark/>
          </w:tcPr>
          <w:p w:rsidR="00C7083E" w:rsidRPr="00C7083E" w:rsidRDefault="00C7083E" w:rsidP="00C7083E">
            <w:pPr>
              <w:jc w:val="right"/>
              <w:rPr>
                <w:rFonts w:ascii="Arial" w:hAnsi="Arial" w:cs="Arial"/>
                <w:color w:val="000000"/>
                <w:szCs w:val="22"/>
              </w:rPr>
            </w:pPr>
            <w:r w:rsidRPr="00C7083E">
              <w:rPr>
                <w:rFonts w:ascii="Arial" w:hAnsi="Arial" w:cs="Arial"/>
                <w:color w:val="000000"/>
                <w:sz w:val="22"/>
                <w:szCs w:val="22"/>
              </w:rPr>
              <w:t>30%</w:t>
            </w:r>
          </w:p>
        </w:tc>
      </w:tr>
    </w:tbl>
    <w:p w:rsidR="00C7083E" w:rsidRDefault="00C7083E" w:rsidP="00C7083E"/>
    <w:p w:rsidR="004B4374" w:rsidRDefault="004B4374">
      <w:pPr>
        <w:spacing w:after="200" w:line="276" w:lineRule="auto"/>
      </w:pPr>
      <w:r>
        <w:t>Other related information that you may or may not choose to incorporate in your graphic:</w:t>
      </w:r>
    </w:p>
    <w:p w:rsidR="00973C80" w:rsidRPr="00973C80" w:rsidRDefault="00973C80" w:rsidP="00973C80">
      <w:pPr>
        <w:spacing w:after="200" w:line="276" w:lineRule="auto"/>
        <w:rPr>
          <w:b/>
          <w:i/>
          <w:szCs w:val="24"/>
        </w:rPr>
      </w:pPr>
      <w:r w:rsidRPr="00973C80">
        <w:rPr>
          <w:b/>
          <w:szCs w:val="24"/>
        </w:rPr>
        <w:t>Related</w:t>
      </w:r>
      <w:r w:rsidRPr="00973C80">
        <w:rPr>
          <w:b/>
          <w:i/>
          <w:szCs w:val="24"/>
        </w:rPr>
        <w:t xml:space="preserve"> </w:t>
      </w:r>
      <w:r w:rsidR="004B4374" w:rsidRPr="00973C80">
        <w:rPr>
          <w:b/>
          <w:i/>
          <w:szCs w:val="24"/>
        </w:rPr>
        <w:t xml:space="preserve">Healthy People </w:t>
      </w:r>
      <w:r w:rsidRPr="00973C80">
        <w:rPr>
          <w:b/>
          <w:i/>
          <w:szCs w:val="24"/>
        </w:rPr>
        <w:t xml:space="preserve">2020 </w:t>
      </w:r>
      <w:r w:rsidRPr="00973C80">
        <w:rPr>
          <w:b/>
          <w:szCs w:val="24"/>
        </w:rPr>
        <w:t xml:space="preserve">Breastfeeding </w:t>
      </w:r>
      <w:r w:rsidR="004B4374" w:rsidRPr="00973C80">
        <w:rPr>
          <w:b/>
          <w:szCs w:val="24"/>
        </w:rPr>
        <w:t>Objectives</w:t>
      </w:r>
      <w:r>
        <w:rPr>
          <w:b/>
          <w:szCs w:val="24"/>
        </w:rPr>
        <w:t>:</w:t>
      </w:r>
    </w:p>
    <w:p w:rsidR="00973C80" w:rsidRPr="00973C80" w:rsidRDefault="00973C80" w:rsidP="00973C80">
      <w:pPr>
        <w:pStyle w:val="ListParagraph"/>
        <w:numPr>
          <w:ilvl w:val="0"/>
          <w:numId w:val="7"/>
        </w:numPr>
        <w:autoSpaceDE w:val="0"/>
        <w:autoSpaceDN w:val="0"/>
        <w:adjustRightInd w:val="0"/>
        <w:rPr>
          <w:rFonts w:eastAsiaTheme="minorHAnsi"/>
          <w:bCs/>
          <w:szCs w:val="24"/>
        </w:rPr>
      </w:pPr>
      <w:r w:rsidRPr="00973C80">
        <w:rPr>
          <w:rFonts w:eastAsiaTheme="minorHAnsi"/>
          <w:bCs/>
          <w:szCs w:val="24"/>
        </w:rPr>
        <w:t>81.9% of mothers breastfeed in the early postpartum period</w:t>
      </w:r>
    </w:p>
    <w:p w:rsidR="00973C80" w:rsidRPr="00973C80" w:rsidRDefault="00973C80" w:rsidP="00973C80">
      <w:pPr>
        <w:pStyle w:val="ListParagraph"/>
        <w:numPr>
          <w:ilvl w:val="0"/>
          <w:numId w:val="7"/>
        </w:numPr>
        <w:autoSpaceDE w:val="0"/>
        <w:autoSpaceDN w:val="0"/>
        <w:adjustRightInd w:val="0"/>
        <w:rPr>
          <w:rFonts w:eastAsiaTheme="minorHAnsi"/>
          <w:bCs/>
          <w:szCs w:val="24"/>
        </w:rPr>
      </w:pPr>
      <w:r w:rsidRPr="00973C80">
        <w:rPr>
          <w:rFonts w:eastAsiaTheme="minorHAnsi"/>
          <w:bCs/>
          <w:szCs w:val="24"/>
        </w:rPr>
        <w:t>60.5% of mothers breastfeed at 6 months of age</w:t>
      </w:r>
    </w:p>
    <w:p w:rsidR="00973C80" w:rsidRPr="00973C80" w:rsidRDefault="00973C80" w:rsidP="00973C80">
      <w:pPr>
        <w:pStyle w:val="ListParagraph"/>
        <w:numPr>
          <w:ilvl w:val="0"/>
          <w:numId w:val="7"/>
        </w:numPr>
        <w:autoSpaceDE w:val="0"/>
        <w:autoSpaceDN w:val="0"/>
        <w:adjustRightInd w:val="0"/>
        <w:rPr>
          <w:rFonts w:eastAsiaTheme="minorHAnsi"/>
          <w:bCs/>
          <w:szCs w:val="24"/>
        </w:rPr>
      </w:pPr>
      <w:r w:rsidRPr="00973C80">
        <w:rPr>
          <w:rFonts w:eastAsiaTheme="minorHAnsi"/>
          <w:bCs/>
          <w:szCs w:val="24"/>
        </w:rPr>
        <w:t>34.1% of mothers breastfeed at 1 year of age</w:t>
      </w:r>
    </w:p>
    <w:p w:rsidR="00973C80" w:rsidRPr="00973C80" w:rsidRDefault="00973C80" w:rsidP="00973C80">
      <w:pPr>
        <w:pStyle w:val="ListParagraph"/>
        <w:numPr>
          <w:ilvl w:val="0"/>
          <w:numId w:val="7"/>
        </w:numPr>
        <w:autoSpaceDE w:val="0"/>
        <w:autoSpaceDN w:val="0"/>
        <w:adjustRightInd w:val="0"/>
        <w:rPr>
          <w:rFonts w:eastAsiaTheme="minorHAnsi"/>
          <w:bCs/>
          <w:szCs w:val="24"/>
        </w:rPr>
      </w:pPr>
      <w:r w:rsidRPr="00973C80">
        <w:rPr>
          <w:rFonts w:eastAsiaTheme="minorHAnsi"/>
          <w:bCs/>
          <w:szCs w:val="24"/>
        </w:rPr>
        <w:t>44.3% of mothers exclusively breastfeed through 3 months of age</w:t>
      </w:r>
    </w:p>
    <w:p w:rsidR="00973C80" w:rsidRDefault="00973C80" w:rsidP="00973C80">
      <w:pPr>
        <w:pStyle w:val="ListParagraph"/>
        <w:numPr>
          <w:ilvl w:val="0"/>
          <w:numId w:val="7"/>
        </w:numPr>
        <w:autoSpaceDE w:val="0"/>
        <w:autoSpaceDN w:val="0"/>
        <w:adjustRightInd w:val="0"/>
        <w:rPr>
          <w:rFonts w:eastAsiaTheme="minorHAnsi"/>
          <w:bCs/>
          <w:szCs w:val="24"/>
        </w:rPr>
      </w:pPr>
      <w:r w:rsidRPr="00973C80">
        <w:rPr>
          <w:rFonts w:eastAsiaTheme="minorHAnsi"/>
          <w:bCs/>
          <w:szCs w:val="24"/>
        </w:rPr>
        <w:t>23.7% of mothers exclusively breastfeed through 6 months of age</w:t>
      </w:r>
    </w:p>
    <w:p w:rsidR="00973C80" w:rsidRPr="00973C80" w:rsidRDefault="00973C80" w:rsidP="00973C80">
      <w:pPr>
        <w:pStyle w:val="ListParagraph"/>
        <w:autoSpaceDE w:val="0"/>
        <w:autoSpaceDN w:val="0"/>
        <w:adjustRightInd w:val="0"/>
        <w:rPr>
          <w:rFonts w:eastAsiaTheme="minorHAnsi"/>
          <w:bCs/>
          <w:szCs w:val="24"/>
        </w:rPr>
      </w:pPr>
    </w:p>
    <w:p w:rsidR="004B4374" w:rsidRPr="00973C80" w:rsidRDefault="00973C80" w:rsidP="00973C80">
      <w:pPr>
        <w:spacing w:after="200" w:line="276" w:lineRule="auto"/>
        <w:rPr>
          <w:b/>
        </w:rPr>
      </w:pPr>
      <w:r w:rsidRPr="00973C80">
        <w:rPr>
          <w:b/>
        </w:rPr>
        <w:t>Number of Annual Births in Illinois = ~170,000</w:t>
      </w:r>
    </w:p>
    <w:p w:rsidR="00956F9A" w:rsidRDefault="00956F9A" w:rsidP="004B4374">
      <w:pPr>
        <w:rPr>
          <w:b/>
          <w:u w:val="single"/>
        </w:rPr>
      </w:pPr>
    </w:p>
    <w:p w:rsidR="004B4374" w:rsidRDefault="00973C80" w:rsidP="004B4374">
      <w:pPr>
        <w:rPr>
          <w:b/>
          <w:u w:val="single"/>
        </w:rPr>
      </w:pPr>
      <w:r w:rsidRPr="00973C80">
        <w:rPr>
          <w:b/>
          <w:i/>
        </w:rPr>
        <w:lastRenderedPageBreak/>
        <w:t>(</w:t>
      </w:r>
      <w:proofErr w:type="gramStart"/>
      <w:r w:rsidRPr="00973C80">
        <w:rPr>
          <w:b/>
          <w:i/>
        </w:rPr>
        <w:t>blank</w:t>
      </w:r>
      <w:proofErr w:type="gramEnd"/>
      <w:r w:rsidRPr="00973C80">
        <w:rPr>
          <w:b/>
          <w:i/>
        </w:rPr>
        <w:t xml:space="preserve"> space for sketching)</w:t>
      </w:r>
    </w:p>
    <w:p w:rsidR="00E95BC0" w:rsidRDefault="00E95BC0" w:rsidP="00E95BC0"/>
    <w:p w:rsidR="004B4374" w:rsidRDefault="004B4374">
      <w:pPr>
        <w:spacing w:after="200" w:line="276" w:lineRule="auto"/>
      </w:pPr>
      <w:r>
        <w:br w:type="page"/>
      </w:r>
    </w:p>
    <w:p w:rsidR="00973C80" w:rsidRDefault="00973C80" w:rsidP="00973C80">
      <w:pPr>
        <w:rPr>
          <w:b/>
          <w:u w:val="single"/>
        </w:rPr>
      </w:pPr>
      <w:r>
        <w:rPr>
          <w:b/>
          <w:u w:val="single"/>
        </w:rPr>
        <w:lastRenderedPageBreak/>
        <w:t xml:space="preserve">Question #2 </w:t>
      </w:r>
      <w:r w:rsidRPr="00973C80">
        <w:rPr>
          <w:b/>
        </w:rPr>
        <w:t xml:space="preserve"> </w:t>
      </w:r>
      <w:r w:rsidRPr="00973C80">
        <w:rPr>
          <w:b/>
          <w:i/>
        </w:rPr>
        <w:t>(blank space for sketching)</w:t>
      </w:r>
    </w:p>
    <w:p w:rsidR="00973C80" w:rsidRDefault="00973C80">
      <w:pPr>
        <w:spacing w:after="200" w:line="276" w:lineRule="auto"/>
      </w:pPr>
      <w:r>
        <w:br w:type="page"/>
      </w:r>
    </w:p>
    <w:p w:rsidR="00CF64F8" w:rsidRDefault="00973C80" w:rsidP="00CF64F8">
      <w:pPr>
        <w:pStyle w:val="ListParagraph"/>
        <w:numPr>
          <w:ilvl w:val="0"/>
          <w:numId w:val="3"/>
        </w:numPr>
        <w:ind w:left="360"/>
      </w:pPr>
      <w:r>
        <w:lastRenderedPageBreak/>
        <w:t>Describe the strengths and weaknesses of the following tables and charts</w:t>
      </w:r>
      <w:r w:rsidR="0044191C">
        <w:t xml:space="preserve">.  Suggest ways that each could be improved. </w:t>
      </w:r>
    </w:p>
    <w:p w:rsidR="0044191C" w:rsidRDefault="0044191C" w:rsidP="0044191C"/>
    <w:p w:rsidR="0044191C" w:rsidRDefault="0044191C" w:rsidP="0044191C">
      <w:r>
        <w:rPr>
          <w:noProof/>
        </w:rPr>
        <w:drawing>
          <wp:anchor distT="0" distB="0" distL="0" distR="0" simplePos="0" relativeHeight="251665408" behindDoc="0" locked="0" layoutInCell="1" allowOverlap="0">
            <wp:simplePos x="0" y="0"/>
            <wp:positionH relativeFrom="column">
              <wp:posOffset>1495425</wp:posOffset>
            </wp:positionH>
            <wp:positionV relativeFrom="line">
              <wp:posOffset>598170</wp:posOffset>
            </wp:positionV>
            <wp:extent cx="2733675" cy="2971800"/>
            <wp:effectExtent l="19050" t="0" r="9525" b="0"/>
            <wp:wrapSquare wrapText="bothSides"/>
            <wp:docPr id="6" name="Picture 6" descr="http://www.pop.umn.edu/~eroberts/USA_Today_Health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p.umn.edu/~eroberts/USA_Today_Healthcare.jpg"/>
                    <pic:cNvPicPr>
                      <a:picLocks noChangeAspect="1" noChangeArrowheads="1"/>
                    </pic:cNvPicPr>
                  </pic:nvPicPr>
                  <pic:blipFill>
                    <a:blip r:embed="rId10" cstate="print"/>
                    <a:srcRect/>
                    <a:stretch>
                      <a:fillRect/>
                    </a:stretch>
                  </pic:blipFill>
                  <pic:spPr bwMode="auto">
                    <a:xfrm>
                      <a:off x="0" y="0"/>
                      <a:ext cx="2733675" cy="2971800"/>
                    </a:xfrm>
                    <a:prstGeom prst="rect">
                      <a:avLst/>
                    </a:prstGeom>
                    <a:noFill/>
                    <a:ln w="9525">
                      <a:noFill/>
                      <a:miter lim="800000"/>
                      <a:headEnd/>
                      <a:tailEnd/>
                    </a:ln>
                  </pic:spPr>
                </pic:pic>
              </a:graphicData>
            </a:graphic>
          </wp:anchor>
        </w:drawing>
      </w:r>
      <w:r>
        <w:t xml:space="preserve"> </w:t>
      </w:r>
    </w:p>
    <w:p w:rsidR="00CF64F8" w:rsidRDefault="004A1E9B" w:rsidP="0044191C">
      <w:pPr>
        <w:pStyle w:val="ListParagraph"/>
        <w:numPr>
          <w:ilvl w:val="0"/>
          <w:numId w:val="8"/>
        </w:numPr>
      </w:pPr>
      <w:r>
        <w:t>USA Today Health Snapshot</w:t>
      </w:r>
    </w:p>
    <w:p w:rsidR="0044191C" w:rsidRDefault="0044191C">
      <w:pPr>
        <w:spacing w:after="200" w:line="276" w:lineRule="auto"/>
      </w:pPr>
    </w:p>
    <w:p w:rsidR="00CF64F8" w:rsidRDefault="00CF64F8" w:rsidP="00CF64F8">
      <w:pPr>
        <w:pStyle w:val="ListParagraph"/>
      </w:pPr>
    </w:p>
    <w:p w:rsidR="00CF64F8" w:rsidRDefault="00CF64F8" w:rsidP="00CF64F8">
      <w:pPr>
        <w:pStyle w:val="ListParagraph"/>
      </w:pPr>
    </w:p>
    <w:p w:rsidR="00CF64F8" w:rsidRDefault="00CF64F8" w:rsidP="00CF64F8">
      <w:pPr>
        <w:pStyle w:val="ListParagraph"/>
      </w:pPr>
    </w:p>
    <w:p w:rsidR="00CF64F8" w:rsidRDefault="00CF64F8" w:rsidP="00CF64F8">
      <w:pPr>
        <w:pStyle w:val="ListParagraph"/>
      </w:pPr>
    </w:p>
    <w:p w:rsidR="00CF64F8" w:rsidRDefault="00CF64F8" w:rsidP="00CF64F8">
      <w:pPr>
        <w:pStyle w:val="ListParagraph"/>
      </w:pPr>
    </w:p>
    <w:p w:rsidR="00CF64F8" w:rsidRDefault="00CF64F8" w:rsidP="00CF64F8">
      <w:pPr>
        <w:pStyle w:val="ListParagraph"/>
      </w:pPr>
    </w:p>
    <w:p w:rsidR="00CF64F8" w:rsidRDefault="00CF64F8" w:rsidP="00CF64F8">
      <w:pPr>
        <w:pStyle w:val="ListParagraph"/>
      </w:pPr>
    </w:p>
    <w:p w:rsidR="00CF64F8" w:rsidRDefault="00CF64F8" w:rsidP="00CF64F8">
      <w:pPr>
        <w:pStyle w:val="ListParagraph"/>
      </w:pPr>
    </w:p>
    <w:p w:rsidR="00CF64F8" w:rsidRDefault="00CF64F8" w:rsidP="00CF64F8">
      <w:pPr>
        <w:pStyle w:val="ListParagraph"/>
      </w:pPr>
    </w:p>
    <w:p w:rsidR="00CF64F8" w:rsidRDefault="00CF64F8" w:rsidP="00CF64F8">
      <w:pPr>
        <w:pStyle w:val="ListParagraph"/>
      </w:pPr>
    </w:p>
    <w:p w:rsidR="00CF64F8" w:rsidRDefault="00CF64F8" w:rsidP="00CF64F8">
      <w:pPr>
        <w:pStyle w:val="ListParagraph"/>
      </w:pPr>
    </w:p>
    <w:p w:rsidR="00CF64F8" w:rsidRDefault="00CF64F8" w:rsidP="00CF64F8">
      <w:pPr>
        <w:pStyle w:val="ListParagraph"/>
      </w:pPr>
    </w:p>
    <w:p w:rsidR="00CF64F8" w:rsidRDefault="00CF64F8" w:rsidP="00CF64F8">
      <w:pPr>
        <w:pStyle w:val="ListParagraph"/>
      </w:pPr>
    </w:p>
    <w:p w:rsidR="00CF64F8" w:rsidRDefault="00CF64F8" w:rsidP="00CF64F8">
      <w:pPr>
        <w:pStyle w:val="ListParagraph"/>
      </w:pPr>
    </w:p>
    <w:p w:rsidR="00CF64F8" w:rsidRDefault="00CF64F8" w:rsidP="00CF64F8">
      <w:pPr>
        <w:pStyle w:val="ListParagraph"/>
      </w:pPr>
    </w:p>
    <w:p w:rsidR="0044191C" w:rsidRDefault="0044191C" w:rsidP="00CF64F8">
      <w:pPr>
        <w:pStyle w:val="ListParagraph"/>
      </w:pPr>
    </w:p>
    <w:p w:rsidR="0044191C" w:rsidRDefault="0044191C" w:rsidP="00CF64F8">
      <w:pPr>
        <w:pStyle w:val="ListParagraph"/>
      </w:pPr>
    </w:p>
    <w:p w:rsidR="0044191C" w:rsidRDefault="0044191C" w:rsidP="00CF64F8">
      <w:pPr>
        <w:pStyle w:val="ListParagraph"/>
      </w:pPr>
    </w:p>
    <w:p w:rsidR="00C6592E" w:rsidRDefault="00C6592E">
      <w:pPr>
        <w:spacing w:after="200" w:line="276" w:lineRule="auto"/>
        <w:rPr>
          <w:rFonts w:ascii="Arial" w:hAnsi="Arial" w:cs="Arial"/>
          <w:color w:val="666666"/>
          <w:sz w:val="20"/>
        </w:rPr>
      </w:pPr>
      <w:r>
        <w:rPr>
          <w:rFonts w:ascii="Arial" w:hAnsi="Arial" w:cs="Arial"/>
          <w:color w:val="666666"/>
          <w:sz w:val="20"/>
        </w:rPr>
        <w:br w:type="page"/>
      </w:r>
    </w:p>
    <w:p w:rsidR="004A1E9B" w:rsidRPr="00B14BD0" w:rsidRDefault="00C6592E" w:rsidP="004A1E9B">
      <w:pPr>
        <w:pStyle w:val="ListParagraph"/>
        <w:numPr>
          <w:ilvl w:val="0"/>
          <w:numId w:val="8"/>
        </w:numPr>
        <w:shd w:val="clear" w:color="auto" w:fill="FEFDFD"/>
        <w:spacing w:before="100" w:beforeAutospacing="1" w:after="100" w:afterAutospacing="1"/>
        <w:rPr>
          <w:b/>
          <w:color w:val="666666"/>
          <w:szCs w:val="24"/>
        </w:rPr>
      </w:pPr>
      <w:r w:rsidRPr="00B14BD0">
        <w:rPr>
          <w:color w:val="666666"/>
          <w:szCs w:val="24"/>
        </w:rPr>
        <w:lastRenderedPageBreak/>
        <w:t xml:space="preserve">Womendeliver.org summary of 2009 Report by UNFPA and the </w:t>
      </w:r>
      <w:proofErr w:type="spellStart"/>
      <w:r w:rsidRPr="00B14BD0">
        <w:rPr>
          <w:color w:val="666666"/>
          <w:szCs w:val="24"/>
        </w:rPr>
        <w:t>Guttmacher</w:t>
      </w:r>
      <w:proofErr w:type="spellEnd"/>
      <w:r w:rsidRPr="00B14BD0">
        <w:rPr>
          <w:color w:val="666666"/>
          <w:szCs w:val="24"/>
        </w:rPr>
        <w:t xml:space="preserve"> Institute called: "Adding It Up: The Costs and Benefits of Investing in Family Planning and Maternal and Newborn Health."</w:t>
      </w:r>
    </w:p>
    <w:p w:rsidR="006D724B" w:rsidRPr="004A1E9B" w:rsidRDefault="006D724B" w:rsidP="004A1E9B">
      <w:pPr>
        <w:shd w:val="clear" w:color="auto" w:fill="FEFDFD"/>
        <w:spacing w:before="100" w:beforeAutospacing="1" w:after="100" w:afterAutospacing="1"/>
        <w:rPr>
          <w:rFonts w:ascii="Arial" w:hAnsi="Arial" w:cs="Arial"/>
          <w:b/>
          <w:color w:val="666666"/>
          <w:sz w:val="20"/>
        </w:rPr>
      </w:pPr>
      <w:r w:rsidRPr="004A1E9B">
        <w:rPr>
          <w:rFonts w:ascii="Arial" w:hAnsi="Arial" w:cs="Arial"/>
          <w:b/>
          <w:color w:val="666666"/>
          <w:sz w:val="20"/>
        </w:rPr>
        <w:t>As the report says, we need to improve maternal and newborn care, and that would require more than doubling what we spend now.</w:t>
      </w:r>
    </w:p>
    <w:p w:rsidR="006D724B" w:rsidRPr="006D724B" w:rsidRDefault="006D724B" w:rsidP="006D724B">
      <w:pPr>
        <w:shd w:val="clear" w:color="auto" w:fill="FEFDFD"/>
        <w:spacing w:before="100" w:beforeAutospacing="1" w:after="100" w:afterAutospacing="1"/>
        <w:rPr>
          <w:rFonts w:ascii="Arial" w:hAnsi="Arial" w:cs="Arial"/>
          <w:color w:val="666666"/>
          <w:sz w:val="20"/>
        </w:rPr>
      </w:pPr>
      <w:r>
        <w:rPr>
          <w:rFonts w:ascii="Arial" w:hAnsi="Arial" w:cs="Arial"/>
          <w:noProof/>
          <w:color w:val="666666"/>
          <w:sz w:val="20"/>
        </w:rPr>
        <w:drawing>
          <wp:inline distT="0" distB="0" distL="0" distR="0">
            <wp:extent cx="4191000" cy="2857500"/>
            <wp:effectExtent l="19050" t="0" r="0" b="0"/>
            <wp:docPr id="12" name="Picture 12" descr="adding_it_up_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dding_it_up_chart.jpg"/>
                    <pic:cNvPicPr>
                      <a:picLocks noChangeAspect="1" noChangeArrowheads="1"/>
                    </pic:cNvPicPr>
                  </pic:nvPicPr>
                  <pic:blipFill>
                    <a:blip r:embed="rId11" cstate="print"/>
                    <a:srcRect/>
                    <a:stretch>
                      <a:fillRect/>
                    </a:stretch>
                  </pic:blipFill>
                  <pic:spPr bwMode="auto">
                    <a:xfrm>
                      <a:off x="0" y="0"/>
                      <a:ext cx="4191000" cy="2857500"/>
                    </a:xfrm>
                    <a:prstGeom prst="rect">
                      <a:avLst/>
                    </a:prstGeom>
                    <a:noFill/>
                    <a:ln w="9525">
                      <a:noFill/>
                      <a:miter lim="800000"/>
                      <a:headEnd/>
                      <a:tailEnd/>
                    </a:ln>
                  </pic:spPr>
                </pic:pic>
              </a:graphicData>
            </a:graphic>
          </wp:inline>
        </w:drawing>
      </w:r>
    </w:p>
    <w:p w:rsidR="006D724B" w:rsidRPr="00C6592E" w:rsidRDefault="006D724B" w:rsidP="006D724B">
      <w:pPr>
        <w:shd w:val="clear" w:color="auto" w:fill="FEFDFD"/>
        <w:spacing w:before="100" w:beforeAutospacing="1" w:after="100" w:afterAutospacing="1"/>
        <w:rPr>
          <w:rFonts w:ascii="Arial" w:hAnsi="Arial" w:cs="Arial"/>
          <w:b/>
          <w:color w:val="666666"/>
          <w:sz w:val="20"/>
        </w:rPr>
      </w:pPr>
      <w:r w:rsidRPr="00C6592E">
        <w:rPr>
          <w:rFonts w:ascii="Arial" w:hAnsi="Arial" w:cs="Arial"/>
          <w:b/>
          <w:color w:val="666666"/>
          <w:sz w:val="20"/>
        </w:rPr>
        <w:t>But if we spent more on contraception, and still gave mothers and newborns the care they need, the total costs actually go down.</w:t>
      </w:r>
    </w:p>
    <w:p w:rsidR="006D724B" w:rsidRPr="00C6592E" w:rsidRDefault="006D724B" w:rsidP="00C6592E">
      <w:pPr>
        <w:shd w:val="clear" w:color="auto" w:fill="FEFDFD"/>
        <w:spacing w:before="100" w:beforeAutospacing="1" w:after="100" w:afterAutospacing="1"/>
        <w:rPr>
          <w:rFonts w:ascii="Arial" w:hAnsi="Arial" w:cs="Arial"/>
          <w:color w:val="666666"/>
          <w:sz w:val="20"/>
        </w:rPr>
      </w:pPr>
      <w:r>
        <w:rPr>
          <w:rFonts w:ascii="Arial" w:hAnsi="Arial" w:cs="Arial"/>
          <w:noProof/>
          <w:color w:val="666666"/>
          <w:sz w:val="20"/>
        </w:rPr>
        <w:drawing>
          <wp:inline distT="0" distB="0" distL="0" distR="0">
            <wp:extent cx="4191000" cy="2857500"/>
            <wp:effectExtent l="19050" t="0" r="0" b="0"/>
            <wp:docPr id="13" name="Picture 13" descr="adding_it_up_cha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ding_it_up_chart2.jpg"/>
                    <pic:cNvPicPr>
                      <a:picLocks noChangeAspect="1" noChangeArrowheads="1"/>
                    </pic:cNvPicPr>
                  </pic:nvPicPr>
                  <pic:blipFill>
                    <a:blip r:embed="rId12" cstate="print"/>
                    <a:srcRect/>
                    <a:stretch>
                      <a:fillRect/>
                    </a:stretch>
                  </pic:blipFill>
                  <pic:spPr bwMode="auto">
                    <a:xfrm>
                      <a:off x="0" y="0"/>
                      <a:ext cx="4191000" cy="2857500"/>
                    </a:xfrm>
                    <a:prstGeom prst="rect">
                      <a:avLst/>
                    </a:prstGeom>
                    <a:noFill/>
                    <a:ln w="9525">
                      <a:noFill/>
                      <a:miter lim="800000"/>
                      <a:headEnd/>
                      <a:tailEnd/>
                    </a:ln>
                  </pic:spPr>
                </pic:pic>
              </a:graphicData>
            </a:graphic>
          </wp:inline>
        </w:drawing>
      </w:r>
    </w:p>
    <w:p w:rsidR="004A1E9B" w:rsidRDefault="004A1E9B" w:rsidP="00B14BD0">
      <w:pPr>
        <w:spacing w:after="200" w:line="276" w:lineRule="auto"/>
      </w:pPr>
      <w:r>
        <w:t xml:space="preserve">Obtained from: </w:t>
      </w:r>
      <w:hyperlink r:id="rId13" w:history="1">
        <w:r w:rsidRPr="00765C7C">
          <w:rPr>
            <w:rStyle w:val="Hyperlink"/>
          </w:rPr>
          <w:t>http://www.womendeliver.org/updates/entry/new-video-highlights-adding-it-up-report-findings/</w:t>
        </w:r>
      </w:hyperlink>
      <w:r w:rsidR="006D724B">
        <w:br w:type="page"/>
      </w:r>
      <w:bookmarkStart w:id="1" w:name="fig4-25"/>
    </w:p>
    <w:p w:rsidR="00B14BD0" w:rsidRPr="00B14BD0" w:rsidRDefault="00B14BD0" w:rsidP="00B14BD0">
      <w:pPr>
        <w:pStyle w:val="ListParagraph"/>
        <w:numPr>
          <w:ilvl w:val="0"/>
          <w:numId w:val="8"/>
        </w:numPr>
        <w:shd w:val="clear" w:color="auto" w:fill="FEFDFD"/>
        <w:spacing w:before="100" w:beforeAutospacing="1" w:after="100" w:afterAutospacing="1"/>
        <w:rPr>
          <w:rFonts w:ascii="Arial" w:hAnsi="Arial" w:cs="Arial"/>
          <w:b/>
          <w:color w:val="666666"/>
          <w:sz w:val="20"/>
        </w:rPr>
      </w:pPr>
      <w:r>
        <w:rPr>
          <w:rFonts w:ascii="Arial" w:hAnsi="Arial" w:cs="Arial"/>
          <w:color w:val="666666"/>
          <w:sz w:val="20"/>
        </w:rPr>
        <w:lastRenderedPageBreak/>
        <w:t>Original graphic from</w:t>
      </w:r>
      <w:r w:rsidRPr="00C6592E">
        <w:rPr>
          <w:rFonts w:ascii="Arial" w:hAnsi="Arial" w:cs="Arial"/>
          <w:color w:val="666666"/>
          <w:sz w:val="20"/>
        </w:rPr>
        <w:t xml:space="preserve"> 2009 Report by UNFPA and the </w:t>
      </w:r>
      <w:proofErr w:type="spellStart"/>
      <w:r w:rsidRPr="00C6592E">
        <w:rPr>
          <w:rFonts w:ascii="Arial" w:hAnsi="Arial" w:cs="Arial"/>
          <w:color w:val="666666"/>
          <w:sz w:val="20"/>
        </w:rPr>
        <w:t>Guttmacher</w:t>
      </w:r>
      <w:proofErr w:type="spellEnd"/>
      <w:r w:rsidRPr="00C6592E">
        <w:rPr>
          <w:rFonts w:ascii="Arial" w:hAnsi="Arial" w:cs="Arial"/>
          <w:color w:val="666666"/>
          <w:sz w:val="20"/>
        </w:rPr>
        <w:t xml:space="preserve"> Institute called: "Adding It Up: The Costs and Benefits of Investing in Family Planning and Maternal and Newborn Health."</w:t>
      </w:r>
    </w:p>
    <w:p w:rsidR="00B14BD0" w:rsidRPr="004A1E9B" w:rsidRDefault="00B14BD0" w:rsidP="00B14BD0">
      <w:pPr>
        <w:pStyle w:val="ListParagraph"/>
        <w:shd w:val="clear" w:color="auto" w:fill="FEFDFD"/>
        <w:spacing w:before="100" w:beforeAutospacing="1" w:after="100" w:afterAutospacing="1"/>
        <w:rPr>
          <w:rFonts w:ascii="Arial" w:hAnsi="Arial" w:cs="Arial"/>
          <w:b/>
          <w:color w:val="666666"/>
          <w:sz w:val="20"/>
        </w:rPr>
      </w:pPr>
    </w:p>
    <w:p w:rsidR="00B14BD0" w:rsidRPr="00B14BD0" w:rsidRDefault="00B14BD0" w:rsidP="00CE3CAB">
      <w:pPr>
        <w:pStyle w:val="ListParagraph"/>
        <w:spacing w:after="200" w:line="276" w:lineRule="auto"/>
      </w:pPr>
      <w:r>
        <w:rPr>
          <w:noProof/>
        </w:rPr>
        <w:drawing>
          <wp:inline distT="0" distB="0" distL="0" distR="0">
            <wp:extent cx="4432051" cy="7743825"/>
            <wp:effectExtent l="19050" t="0" r="6599"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r="2041"/>
                    <a:stretch>
                      <a:fillRect/>
                    </a:stretch>
                  </pic:blipFill>
                  <pic:spPr bwMode="auto">
                    <a:xfrm>
                      <a:off x="0" y="0"/>
                      <a:ext cx="4432051" cy="7743825"/>
                    </a:xfrm>
                    <a:prstGeom prst="rect">
                      <a:avLst/>
                    </a:prstGeom>
                    <a:noFill/>
                    <a:ln w="9525">
                      <a:noFill/>
                      <a:miter lim="800000"/>
                      <a:headEnd/>
                      <a:tailEnd/>
                    </a:ln>
                  </pic:spPr>
                </pic:pic>
              </a:graphicData>
            </a:graphic>
          </wp:inline>
        </w:drawing>
      </w:r>
    </w:p>
    <w:p w:rsidR="006D724B" w:rsidRPr="004A1E9B" w:rsidRDefault="006D724B" w:rsidP="00B14BD0">
      <w:pPr>
        <w:pStyle w:val="ListParagraph"/>
        <w:numPr>
          <w:ilvl w:val="0"/>
          <w:numId w:val="8"/>
        </w:numPr>
        <w:spacing w:after="200" w:line="276" w:lineRule="auto"/>
      </w:pPr>
      <w:r w:rsidRPr="004A1E9B">
        <w:rPr>
          <w:rFonts w:ascii="Arial" w:hAnsi="Arial" w:cs="Arial"/>
          <w:b/>
          <w:bCs/>
          <w:sz w:val="22"/>
        </w:rPr>
        <w:lastRenderedPageBreak/>
        <w:t>Figure 4.25.</w:t>
      </w:r>
      <w:bookmarkEnd w:id="1"/>
      <w:r w:rsidRPr="004A1E9B">
        <w:rPr>
          <w:rFonts w:ascii="Arial" w:hAnsi="Arial" w:cs="Arial"/>
          <w:b/>
          <w:bCs/>
          <w:sz w:val="22"/>
        </w:rPr>
        <w:t xml:space="preserve"> Women who completed a pregnancy in the last 12 months who first received prenatal care in the first trimester for selected States, by race, ethnicity, and education, 2005</w:t>
      </w:r>
    </w:p>
    <w:p w:rsidR="006D724B" w:rsidRPr="006D724B" w:rsidRDefault="006D724B" w:rsidP="006D724B">
      <w:pPr>
        <w:spacing w:before="100" w:beforeAutospacing="1" w:after="100" w:afterAutospacing="1"/>
        <w:rPr>
          <w:rFonts w:ascii="Arial" w:hAnsi="Arial" w:cs="Arial"/>
          <w:sz w:val="22"/>
          <w:szCs w:val="22"/>
        </w:rPr>
      </w:pPr>
      <w:r>
        <w:rPr>
          <w:rFonts w:ascii="Arial" w:hAnsi="Arial" w:cs="Arial"/>
          <w:noProof/>
          <w:sz w:val="22"/>
          <w:szCs w:val="22"/>
        </w:rPr>
        <w:drawing>
          <wp:inline distT="0" distB="0" distL="0" distR="0">
            <wp:extent cx="3800475" cy="4143375"/>
            <wp:effectExtent l="19050" t="0" r="9525" b="0"/>
            <wp:docPr id="19" name="Picture 19" descr="Bar chart show percent of pregnant women with prenatal care in the first trimester, for selected States, by race, ethnicity, and education, 2005. Total: 83.9%. By Race: White, 85.5%; Black, 76.3%; API, 85.3%; AI/AN, 69.6%. By Ethnicity: Non-Hispanic White, 88.7%; Hispanic, 77.6%. By Education: Less Than High School: 72.8%; High School Graduate: 82.0; and Some College: 91.2%. Target for Healthy People 2010 is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r chart show percent of pregnant women with prenatal care in the first trimester, for selected States, by race, ethnicity, and education, 2005. Total: 83.9%. By Race: White, 85.5%; Black, 76.3%; API, 85.3%; AI/AN, 69.6%. By Ethnicity: Non-Hispanic White, 88.7%; Hispanic, 77.6%. By Education: Less Than High School: 72.8%; High School Graduate: 82.0; and Some College: 91.2%. Target for Healthy People 2010 is 90%."/>
                    <pic:cNvPicPr>
                      <a:picLocks noChangeAspect="1" noChangeArrowheads="1"/>
                    </pic:cNvPicPr>
                  </pic:nvPicPr>
                  <pic:blipFill>
                    <a:blip r:embed="rId15" cstate="print"/>
                    <a:srcRect/>
                    <a:stretch>
                      <a:fillRect/>
                    </a:stretch>
                  </pic:blipFill>
                  <pic:spPr bwMode="auto">
                    <a:xfrm>
                      <a:off x="0" y="0"/>
                      <a:ext cx="3800475" cy="4143375"/>
                    </a:xfrm>
                    <a:prstGeom prst="rect">
                      <a:avLst/>
                    </a:prstGeom>
                    <a:noFill/>
                    <a:ln w="9525">
                      <a:noFill/>
                      <a:miter lim="800000"/>
                      <a:headEnd/>
                      <a:tailEnd/>
                    </a:ln>
                  </pic:spPr>
                </pic:pic>
              </a:graphicData>
            </a:graphic>
          </wp:inline>
        </w:drawing>
      </w:r>
    </w:p>
    <w:p w:rsidR="006D724B" w:rsidRPr="006D724B" w:rsidRDefault="006D724B" w:rsidP="006D724B">
      <w:pPr>
        <w:spacing w:before="100" w:beforeAutospacing="1" w:after="100" w:afterAutospacing="1"/>
        <w:rPr>
          <w:rFonts w:ascii="Arial" w:hAnsi="Arial" w:cs="Arial"/>
          <w:sz w:val="20"/>
        </w:rPr>
      </w:pPr>
      <w:r w:rsidRPr="006D724B">
        <w:rPr>
          <w:rFonts w:ascii="Arial" w:hAnsi="Arial" w:cs="Arial"/>
          <w:b/>
          <w:bCs/>
          <w:sz w:val="20"/>
        </w:rPr>
        <w:t>Key:</w:t>
      </w:r>
      <w:r w:rsidRPr="006D724B">
        <w:rPr>
          <w:rFonts w:ascii="Arial" w:hAnsi="Arial" w:cs="Arial"/>
          <w:sz w:val="20"/>
        </w:rPr>
        <w:t xml:space="preserve"> AI/AN = American Indian or Alaska Native; API = Asian or Pacific Islander.</w:t>
      </w:r>
      <w:r w:rsidRPr="006D724B">
        <w:rPr>
          <w:rFonts w:ascii="Arial" w:hAnsi="Arial" w:cs="Arial"/>
          <w:sz w:val="20"/>
        </w:rPr>
        <w:br/>
      </w:r>
      <w:r w:rsidRPr="006D724B">
        <w:rPr>
          <w:rFonts w:ascii="Arial" w:hAnsi="Arial" w:cs="Arial"/>
          <w:b/>
          <w:bCs/>
          <w:sz w:val="20"/>
        </w:rPr>
        <w:t>Source:</w:t>
      </w:r>
      <w:r w:rsidRPr="006D724B">
        <w:rPr>
          <w:rFonts w:ascii="Arial" w:hAnsi="Arial" w:cs="Arial"/>
          <w:sz w:val="20"/>
        </w:rPr>
        <w:t xml:space="preserve"> Centers for Disease Control and Prevention, National Center for Health Statistics, National Vital Statistics System-</w:t>
      </w:r>
      <w:proofErr w:type="spellStart"/>
      <w:r w:rsidRPr="006D724B">
        <w:rPr>
          <w:rFonts w:ascii="Arial" w:hAnsi="Arial" w:cs="Arial"/>
          <w:sz w:val="20"/>
        </w:rPr>
        <w:t>Natality</w:t>
      </w:r>
      <w:proofErr w:type="spellEnd"/>
      <w:r w:rsidRPr="006D724B">
        <w:rPr>
          <w:rFonts w:ascii="Arial" w:hAnsi="Arial" w:cs="Arial"/>
          <w:sz w:val="20"/>
        </w:rPr>
        <w:t>, 2005.</w:t>
      </w:r>
      <w:r w:rsidRPr="006D724B">
        <w:rPr>
          <w:rFonts w:ascii="Arial" w:hAnsi="Arial" w:cs="Arial"/>
          <w:sz w:val="20"/>
        </w:rPr>
        <w:br/>
      </w:r>
      <w:r w:rsidRPr="006D724B">
        <w:rPr>
          <w:rFonts w:ascii="Arial" w:hAnsi="Arial" w:cs="Arial"/>
          <w:b/>
          <w:bCs/>
          <w:sz w:val="20"/>
        </w:rPr>
        <w:t>Reference population:</w:t>
      </w:r>
      <w:r w:rsidRPr="006D724B">
        <w:rPr>
          <w:rFonts w:ascii="Arial" w:hAnsi="Arial" w:cs="Arial"/>
          <w:sz w:val="20"/>
        </w:rPr>
        <w:t xml:space="preserve"> Women with live births.</w:t>
      </w:r>
      <w:r w:rsidRPr="006D724B">
        <w:rPr>
          <w:rFonts w:ascii="Arial" w:hAnsi="Arial" w:cs="Arial"/>
          <w:sz w:val="20"/>
        </w:rPr>
        <w:br/>
      </w:r>
      <w:r w:rsidRPr="006D724B">
        <w:rPr>
          <w:rFonts w:ascii="Arial" w:hAnsi="Arial" w:cs="Arial"/>
          <w:b/>
          <w:bCs/>
          <w:sz w:val="20"/>
        </w:rPr>
        <w:t>Note:</w:t>
      </w:r>
      <w:r w:rsidRPr="006D724B">
        <w:rPr>
          <w:rFonts w:ascii="Arial" w:hAnsi="Arial" w:cs="Arial"/>
          <w:sz w:val="20"/>
        </w:rPr>
        <w:t xml:space="preserve"> Data for 2005 include the 39 reporting areas (37 States, DC, and New York City) that used the 1989 revision of the US Standard Certificate of Live Birth in 2005. Reporting areas that have adopted the 2003 revision are excluded because prenatal data based on the 2003 revision are not comparable with data based on 1989 and earlier revisions of the US Standard Certificate of Live Birth. More information on the measure specification can be found in the Measure Specifications Appendix. Further discussion of this measure can be found in the Residents of Rural Areas section.</w:t>
      </w:r>
    </w:p>
    <w:p w:rsidR="006D724B" w:rsidRDefault="004A1E9B" w:rsidP="004A1E9B">
      <w:r>
        <w:t xml:space="preserve">Obtained from: </w:t>
      </w:r>
      <w:hyperlink r:id="rId16" w:history="1">
        <w:r w:rsidR="006D724B" w:rsidRPr="00765C7C">
          <w:rPr>
            <w:rStyle w:val="Hyperlink"/>
          </w:rPr>
          <w:t>http://www.ahrq.gov/qual/nhdr08/Chap4c.htm</w:t>
        </w:r>
      </w:hyperlink>
    </w:p>
    <w:p w:rsidR="006D724B" w:rsidRDefault="006D724B">
      <w:pPr>
        <w:spacing w:after="200" w:line="276" w:lineRule="auto"/>
      </w:pPr>
      <w:r>
        <w:br w:type="page"/>
      </w:r>
    </w:p>
    <w:p w:rsidR="00CE3CAB" w:rsidRPr="00CE3CAB" w:rsidRDefault="00CE3CAB" w:rsidP="00CE3CAB">
      <w:pPr>
        <w:pStyle w:val="ListParagraph"/>
        <w:numPr>
          <w:ilvl w:val="0"/>
          <w:numId w:val="8"/>
        </w:numPr>
        <w:shd w:val="clear" w:color="auto" w:fill="FFFFFF"/>
        <w:spacing w:line="210" w:lineRule="atLeast"/>
        <w:outlineLvl w:val="2"/>
        <w:rPr>
          <w:rFonts w:ascii="Trebuchet MS" w:hAnsi="Trebuchet MS" w:cs="Arial"/>
          <w:b/>
          <w:bCs/>
          <w:color w:val="2F3196"/>
          <w:sz w:val="21"/>
        </w:rPr>
      </w:pPr>
    </w:p>
    <w:p w:rsidR="00CE3CAB" w:rsidRPr="00CE3CAB" w:rsidRDefault="00CE3CAB" w:rsidP="00CE3CAB">
      <w:pPr>
        <w:shd w:val="clear" w:color="auto" w:fill="FFFFFF"/>
        <w:spacing w:line="210" w:lineRule="atLeast"/>
        <w:outlineLvl w:val="2"/>
        <w:rPr>
          <w:rFonts w:ascii="Trebuchet MS" w:hAnsi="Trebuchet MS" w:cs="Arial"/>
          <w:b/>
          <w:bCs/>
          <w:color w:val="2F3196"/>
          <w:sz w:val="21"/>
        </w:rPr>
      </w:pPr>
    </w:p>
    <w:p w:rsidR="00DB1D52" w:rsidRPr="00DB1D52" w:rsidRDefault="00DB1D52" w:rsidP="00DB1D52">
      <w:pPr>
        <w:shd w:val="clear" w:color="auto" w:fill="FFFFFF"/>
        <w:spacing w:line="210" w:lineRule="atLeast"/>
        <w:ind w:hanging="225"/>
        <w:outlineLvl w:val="2"/>
        <w:rPr>
          <w:rFonts w:ascii="Trebuchet MS" w:hAnsi="Trebuchet MS" w:cs="Arial"/>
          <w:b/>
          <w:bCs/>
          <w:color w:val="2F3196"/>
          <w:sz w:val="21"/>
          <w:szCs w:val="21"/>
        </w:rPr>
      </w:pPr>
      <w:r w:rsidRPr="00DB1D52">
        <w:rPr>
          <w:rFonts w:ascii="Trebuchet MS" w:hAnsi="Trebuchet MS" w:cs="Arial"/>
          <w:b/>
          <w:bCs/>
          <w:color w:val="2F3196"/>
          <w:sz w:val="21"/>
        </w:rPr>
        <w:t>Increase by One-Third the Number of Youth and Adults Who Are Healthy and Avoid Risky Behaviors</w:t>
      </w:r>
    </w:p>
    <w:p w:rsidR="00DB1D52" w:rsidRPr="00DB1D52" w:rsidRDefault="00DB1D52" w:rsidP="00DB1D52">
      <w:pPr>
        <w:shd w:val="clear" w:color="auto" w:fill="FFFFFF"/>
        <w:rPr>
          <w:rFonts w:ascii="Trebuchet MS" w:hAnsi="Trebuchet MS" w:cs="Arial"/>
          <w:sz w:val="18"/>
          <w:szCs w:val="18"/>
        </w:rPr>
      </w:pPr>
      <w:r>
        <w:rPr>
          <w:rFonts w:ascii="Trebuchet MS" w:hAnsi="Trebuchet MS" w:cs="Arial"/>
          <w:noProof/>
          <w:sz w:val="18"/>
          <w:szCs w:val="18"/>
        </w:rPr>
        <w:drawing>
          <wp:inline distT="0" distB="0" distL="0" distR="0">
            <wp:extent cx="152400" cy="171450"/>
            <wp:effectExtent l="19050" t="0" r="0" b="0"/>
            <wp:docPr id="32" name="Picture 32" descr="http://www.unitedwaydenton.org/images/leftNav_linkB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unitedwaydenton.org/images/leftNav_linkBG2.gif"/>
                    <pic:cNvPicPr>
                      <a:picLocks noChangeAspect="1" noChangeArrowheads="1"/>
                    </pic:cNvPicPr>
                  </pic:nvPicPr>
                  <pic:blipFill>
                    <a:blip r:embed="rId17"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p w:rsidR="00DB1D52" w:rsidRPr="00DB1D52" w:rsidRDefault="00DB1D52" w:rsidP="00DB1D52">
      <w:pPr>
        <w:shd w:val="clear" w:color="auto" w:fill="FFFFFF"/>
        <w:spacing w:before="75" w:line="270" w:lineRule="atLeast"/>
        <w:rPr>
          <w:rFonts w:ascii="Trebuchet MS" w:hAnsi="Trebuchet MS" w:cs="Arial"/>
          <w:color w:val="044E89"/>
          <w:sz w:val="18"/>
          <w:szCs w:val="18"/>
        </w:rPr>
      </w:pPr>
      <w:r w:rsidRPr="00DB1D52">
        <w:rPr>
          <w:rFonts w:ascii="Trebuchet MS" w:hAnsi="Trebuchet MS" w:cs="Arial"/>
          <w:color w:val="044E89"/>
          <w:sz w:val="18"/>
          <w:szCs w:val="18"/>
        </w:rPr>
        <w:t>By 2018, the percentage of youth who are healthy and avoiding risky behaviors will increase from 34 percent in 2005 to 45 percent in 2018—that means 1.9 million more healthy young people.</w:t>
      </w:r>
    </w:p>
    <w:p w:rsidR="00DB1D52" w:rsidRPr="00DB1D52" w:rsidRDefault="00DB1D52" w:rsidP="00DB1D52">
      <w:pPr>
        <w:shd w:val="clear" w:color="auto" w:fill="FFFFFF"/>
        <w:rPr>
          <w:rFonts w:ascii="Trebuchet MS" w:hAnsi="Trebuchet MS" w:cs="Arial"/>
          <w:sz w:val="18"/>
          <w:szCs w:val="18"/>
        </w:rPr>
      </w:pPr>
      <w:r>
        <w:rPr>
          <w:rFonts w:ascii="Trebuchet MS" w:hAnsi="Trebuchet MS" w:cs="Arial"/>
          <w:noProof/>
          <w:sz w:val="18"/>
          <w:szCs w:val="18"/>
        </w:rPr>
        <w:drawing>
          <wp:inline distT="0" distB="0" distL="0" distR="0">
            <wp:extent cx="152400" cy="171450"/>
            <wp:effectExtent l="19050" t="0" r="0" b="0"/>
            <wp:docPr id="33" name="Picture 33"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
                    <pic:cNvPicPr>
                      <a:picLocks noChangeAspect="1" noChangeArrowheads="1"/>
                    </pic:cNvPicPr>
                  </pic:nvPicPr>
                  <pic:blipFill>
                    <a:blip r:embed="rId17"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p w:rsidR="00DB1D52" w:rsidRPr="00DB1D52" w:rsidRDefault="00DB1D52" w:rsidP="00DB1D52">
      <w:pPr>
        <w:shd w:val="clear" w:color="auto" w:fill="FFFFFF"/>
        <w:spacing w:before="75" w:line="270" w:lineRule="atLeast"/>
        <w:rPr>
          <w:rFonts w:ascii="Trebuchet MS" w:hAnsi="Trebuchet MS" w:cs="Arial"/>
          <w:color w:val="044E89"/>
          <w:sz w:val="18"/>
          <w:szCs w:val="18"/>
        </w:rPr>
      </w:pPr>
      <w:r w:rsidRPr="00DB1D52">
        <w:rPr>
          <w:rFonts w:ascii="Trebuchet MS" w:hAnsi="Trebuchet MS" w:cs="Arial"/>
          <w:color w:val="044E89"/>
          <w:sz w:val="18"/>
          <w:szCs w:val="18"/>
        </w:rPr>
        <w:t>The percentage of adults (age 18 and older) who are healthy and avoiding risky behaviors will increase from 35 percent in 2005 to 47 percent by 2018—that means 29.2 million more healthy adults.</w:t>
      </w:r>
    </w:p>
    <w:p w:rsidR="00DB1D52" w:rsidRPr="00DB1D52" w:rsidRDefault="00DB1D52" w:rsidP="00DB1D52">
      <w:pPr>
        <w:shd w:val="clear" w:color="auto" w:fill="FFFFFF"/>
        <w:rPr>
          <w:rFonts w:ascii="Trebuchet MS" w:hAnsi="Trebuchet MS" w:cs="Arial"/>
          <w:sz w:val="18"/>
          <w:szCs w:val="18"/>
        </w:rPr>
      </w:pPr>
      <w:r>
        <w:rPr>
          <w:rFonts w:ascii="Trebuchet MS" w:hAnsi="Trebuchet MS" w:cs="Arial"/>
          <w:noProof/>
          <w:sz w:val="18"/>
          <w:szCs w:val="18"/>
        </w:rPr>
        <w:drawing>
          <wp:inline distT="0" distB="0" distL="0" distR="0">
            <wp:extent cx="152400" cy="171450"/>
            <wp:effectExtent l="19050" t="0" r="0" b="0"/>
            <wp:docPr id="34" name="Picture 34"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
                    <pic:cNvPicPr>
                      <a:picLocks noChangeAspect="1" noChangeArrowheads="1"/>
                    </pic:cNvPicPr>
                  </pic:nvPicPr>
                  <pic:blipFill>
                    <a:blip r:embed="rId17"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p>
    <w:p w:rsidR="00DB1D52" w:rsidRPr="00C3715D" w:rsidRDefault="00DB1D52" w:rsidP="00C3715D">
      <w:pPr>
        <w:shd w:val="clear" w:color="auto" w:fill="FFFFFF"/>
        <w:spacing w:before="75" w:line="270" w:lineRule="atLeast"/>
        <w:rPr>
          <w:rFonts w:ascii="Trebuchet MS" w:hAnsi="Trebuchet MS" w:cs="Arial"/>
          <w:color w:val="044E89"/>
          <w:sz w:val="18"/>
          <w:szCs w:val="18"/>
        </w:rPr>
      </w:pPr>
      <w:r w:rsidRPr="00DB1D52">
        <w:rPr>
          <w:rFonts w:ascii="Trebuchet MS" w:hAnsi="Trebuchet MS" w:cs="Arial"/>
          <w:color w:val="044E89"/>
          <w:sz w:val="18"/>
          <w:szCs w:val="18"/>
        </w:rPr>
        <w:t xml:space="preserve">Achieving this goal requires us all to become more aware of health risks and the potential effects they have on </w:t>
      </w:r>
      <w:proofErr w:type="gramStart"/>
      <w:r w:rsidRPr="00DB1D52">
        <w:rPr>
          <w:rFonts w:ascii="Trebuchet MS" w:hAnsi="Trebuchet MS" w:cs="Arial"/>
          <w:color w:val="044E89"/>
          <w:sz w:val="18"/>
          <w:szCs w:val="18"/>
        </w:rPr>
        <w:t>ourselves and others, starting from before birth</w:t>
      </w:r>
      <w:proofErr w:type="gramEnd"/>
      <w:r w:rsidRPr="00DB1D52">
        <w:rPr>
          <w:rFonts w:ascii="Trebuchet MS" w:hAnsi="Trebuchet MS" w:cs="Arial"/>
          <w:color w:val="044E89"/>
          <w:sz w:val="18"/>
          <w:szCs w:val="18"/>
        </w:rPr>
        <w:t>. Working to change policies and practices, such as by extending health care coverage, will also enable more people to live healthier lives.</w:t>
      </w:r>
    </w:p>
    <w:p w:rsidR="00DB1D52" w:rsidRPr="00DB1D52" w:rsidRDefault="00DB1D52" w:rsidP="00DB1D52">
      <w:pPr>
        <w:spacing w:before="100" w:beforeAutospacing="1" w:after="100" w:afterAutospacing="1"/>
        <w:rPr>
          <w:rFonts w:ascii="Arial" w:hAnsi="Arial" w:cs="Arial"/>
          <w:sz w:val="22"/>
          <w:szCs w:val="22"/>
        </w:rPr>
      </w:pPr>
      <w:r>
        <w:rPr>
          <w:rFonts w:ascii="Arial" w:hAnsi="Arial" w:cs="Arial"/>
          <w:noProof/>
          <w:color w:val="666666"/>
          <w:sz w:val="18"/>
          <w:szCs w:val="18"/>
        </w:rPr>
        <w:drawing>
          <wp:inline distT="0" distB="0" distL="0" distR="0">
            <wp:extent cx="5857875" cy="3810000"/>
            <wp:effectExtent l="19050" t="0" r="9525" b="0"/>
            <wp:docPr id="29" name="Picture 29"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alth"/>
                    <pic:cNvPicPr>
                      <a:picLocks noChangeAspect="1" noChangeArrowheads="1"/>
                    </pic:cNvPicPr>
                  </pic:nvPicPr>
                  <pic:blipFill>
                    <a:blip r:embed="rId18" cstate="print"/>
                    <a:srcRect/>
                    <a:stretch>
                      <a:fillRect/>
                    </a:stretch>
                  </pic:blipFill>
                  <pic:spPr bwMode="auto">
                    <a:xfrm>
                      <a:off x="0" y="0"/>
                      <a:ext cx="5857875" cy="3810000"/>
                    </a:xfrm>
                    <a:prstGeom prst="rect">
                      <a:avLst/>
                    </a:prstGeom>
                    <a:noFill/>
                    <a:ln w="9525">
                      <a:noFill/>
                      <a:miter lim="800000"/>
                      <a:headEnd/>
                      <a:tailEnd/>
                    </a:ln>
                  </pic:spPr>
                </pic:pic>
              </a:graphicData>
            </a:graphic>
          </wp:inline>
        </w:drawing>
      </w:r>
    </w:p>
    <w:p w:rsidR="00DB1D52" w:rsidRDefault="00CE3CAB" w:rsidP="00CE3CAB">
      <w:r>
        <w:t xml:space="preserve">Obtained from: </w:t>
      </w:r>
      <w:hyperlink r:id="rId19" w:history="1">
        <w:r w:rsidR="00DB1D52" w:rsidRPr="00765C7C">
          <w:rPr>
            <w:rStyle w:val="Hyperlink"/>
          </w:rPr>
          <w:t>http://www.unitedwaydenton.org/health.html</w:t>
        </w:r>
      </w:hyperlink>
    </w:p>
    <w:p w:rsidR="0066459E" w:rsidRDefault="00DB1D52">
      <w:pPr>
        <w:spacing w:after="200" w:line="276" w:lineRule="auto"/>
      </w:pPr>
      <w:r>
        <w:br w:type="page"/>
      </w:r>
    </w:p>
    <w:p w:rsidR="00C3715D" w:rsidRDefault="00C3715D" w:rsidP="00C3715D">
      <w:pPr>
        <w:pStyle w:val="ListParagraph"/>
        <w:numPr>
          <w:ilvl w:val="0"/>
          <w:numId w:val="8"/>
        </w:numPr>
      </w:pPr>
    </w:p>
    <w:p w:rsidR="00ED6909" w:rsidRDefault="00B14BD0" w:rsidP="00CF64F8">
      <w:pPr>
        <w:pStyle w:val="ListParagraph"/>
      </w:pPr>
      <w:r w:rsidRPr="00B14BD0">
        <w:rPr>
          <w:noProof/>
        </w:rPr>
        <w:drawing>
          <wp:inline distT="0" distB="0" distL="0" distR="0">
            <wp:extent cx="4905375" cy="577215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905375" cy="5772150"/>
                    </a:xfrm>
                    <a:prstGeom prst="rect">
                      <a:avLst/>
                    </a:prstGeom>
                    <a:noFill/>
                    <a:ln w="9525">
                      <a:noFill/>
                      <a:miter lim="800000"/>
                      <a:headEnd/>
                      <a:tailEnd/>
                    </a:ln>
                  </pic:spPr>
                </pic:pic>
              </a:graphicData>
            </a:graphic>
          </wp:inline>
        </w:drawing>
      </w:r>
    </w:p>
    <w:p w:rsidR="00204C10" w:rsidRDefault="00204C10">
      <w:pPr>
        <w:spacing w:after="200" w:line="276" w:lineRule="auto"/>
      </w:pPr>
      <w:r>
        <w:br w:type="page"/>
      </w:r>
    </w:p>
    <w:p w:rsidR="00C3715D" w:rsidRPr="00F5464B" w:rsidRDefault="00C3715D" w:rsidP="00F5464B">
      <w:pPr>
        <w:pStyle w:val="ListParagraph"/>
        <w:numPr>
          <w:ilvl w:val="0"/>
          <w:numId w:val="8"/>
        </w:numPr>
        <w:autoSpaceDE w:val="0"/>
        <w:autoSpaceDN w:val="0"/>
        <w:adjustRightInd w:val="0"/>
        <w:rPr>
          <w:rFonts w:ascii="Univers-CondensedBold" w:eastAsiaTheme="minorHAnsi" w:hAnsi="Univers-CondensedBold" w:cs="Univers-CondensedBold"/>
          <w:b/>
          <w:bCs/>
          <w:sz w:val="20"/>
        </w:rPr>
      </w:pPr>
      <w:r w:rsidRPr="00C3715D">
        <w:rPr>
          <w:rFonts w:ascii="Univers-CondensedBold" w:eastAsiaTheme="minorHAnsi" w:hAnsi="Univers-CondensedBold" w:cs="Univers-CondensedBold"/>
          <w:b/>
          <w:bCs/>
          <w:sz w:val="20"/>
        </w:rPr>
        <w:lastRenderedPageBreak/>
        <w:t>Adding It Up:</w:t>
      </w:r>
      <w:r w:rsidR="00F5464B">
        <w:rPr>
          <w:rFonts w:ascii="Univers-CondensedBold" w:eastAsiaTheme="minorHAnsi" w:hAnsi="Univers-CondensedBold" w:cs="Univers-CondensedBold"/>
          <w:b/>
          <w:bCs/>
          <w:sz w:val="20"/>
        </w:rPr>
        <w:t xml:space="preserve"> </w:t>
      </w:r>
      <w:r w:rsidRPr="00F5464B">
        <w:rPr>
          <w:rFonts w:ascii="Univers-CondensedBold" w:eastAsiaTheme="minorHAnsi" w:hAnsi="Univers-CondensedBold" w:cs="Univers-CondensedBold"/>
          <w:b/>
          <w:bCs/>
          <w:sz w:val="20"/>
        </w:rPr>
        <w:t>The Costs and Benefits of Investing in Family</w:t>
      </w:r>
    </w:p>
    <w:p w:rsidR="00C3715D" w:rsidRPr="00204C10" w:rsidRDefault="00C3715D" w:rsidP="00F5464B">
      <w:pPr>
        <w:pStyle w:val="ListParagraph"/>
        <w:rPr>
          <w:sz w:val="20"/>
        </w:rPr>
      </w:pPr>
      <w:r w:rsidRPr="00204C10">
        <w:rPr>
          <w:rFonts w:ascii="Univers-CondensedBold" w:eastAsiaTheme="minorHAnsi" w:hAnsi="Univers-CondensedBold" w:cs="Univers-CondensedBold"/>
          <w:b/>
          <w:bCs/>
          <w:sz w:val="20"/>
        </w:rPr>
        <w:t>Planning and Maternal and Newborn Health</w:t>
      </w:r>
      <w:r>
        <w:rPr>
          <w:rFonts w:ascii="Univers-CondensedBold" w:eastAsiaTheme="minorHAnsi" w:hAnsi="Univers-CondensedBold" w:cs="Univers-CondensedBold"/>
          <w:b/>
          <w:bCs/>
          <w:sz w:val="20"/>
        </w:rPr>
        <w:t xml:space="preserve">: </w:t>
      </w:r>
      <w:r w:rsidRPr="00204C10">
        <w:rPr>
          <w:rFonts w:ascii="Univers-CondensedBold" w:eastAsiaTheme="minorHAnsi" w:hAnsi="Univers-CondensedBold" w:cs="Univers-CondensedBold"/>
          <w:b/>
          <w:bCs/>
          <w:sz w:val="20"/>
        </w:rPr>
        <w:t>http://www.guttmacher.org/pubs/AddingItUp2009.pdf</w:t>
      </w:r>
    </w:p>
    <w:p w:rsidR="00C3715D" w:rsidRDefault="00C3715D" w:rsidP="00F5464B">
      <w:pPr>
        <w:pStyle w:val="ListParagraph"/>
        <w:rPr>
          <w:noProof/>
        </w:rPr>
      </w:pPr>
    </w:p>
    <w:p w:rsidR="00ED6909" w:rsidRDefault="00204C10" w:rsidP="00CF64F8">
      <w:pPr>
        <w:pStyle w:val="ListParagraph"/>
      </w:pPr>
      <w:r>
        <w:rPr>
          <w:noProof/>
        </w:rPr>
        <w:drawing>
          <wp:inline distT="0" distB="0" distL="0" distR="0">
            <wp:extent cx="4029075" cy="52101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4029075" cy="5210175"/>
                    </a:xfrm>
                    <a:prstGeom prst="rect">
                      <a:avLst/>
                    </a:prstGeom>
                    <a:noFill/>
                    <a:ln w="9525">
                      <a:noFill/>
                      <a:miter lim="800000"/>
                      <a:headEnd/>
                      <a:tailEnd/>
                    </a:ln>
                  </pic:spPr>
                </pic:pic>
              </a:graphicData>
            </a:graphic>
          </wp:inline>
        </w:drawing>
      </w:r>
    </w:p>
    <w:p w:rsidR="00204C10" w:rsidRDefault="00204C10" w:rsidP="00CF64F8">
      <w:pPr>
        <w:pStyle w:val="ListParagraph"/>
      </w:pPr>
    </w:p>
    <w:sectPr w:rsidR="00204C10" w:rsidSect="00956F9A">
      <w:footerReference w:type="default" r:id="rId22"/>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E1" w:rsidRDefault="00397AE1" w:rsidP="00956F9A">
      <w:r>
        <w:separator/>
      </w:r>
    </w:p>
  </w:endnote>
  <w:endnote w:type="continuationSeparator" w:id="0">
    <w:p w:rsidR="00397AE1" w:rsidRDefault="00397AE1" w:rsidP="0095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Univers-CondensedBold">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592686"/>
      <w:docPartObj>
        <w:docPartGallery w:val="Page Numbers (Bottom of Page)"/>
        <w:docPartUnique/>
      </w:docPartObj>
    </w:sdtPr>
    <w:sdtEndPr/>
    <w:sdtContent>
      <w:p w:rsidR="00956F9A" w:rsidRDefault="00956F9A">
        <w:pPr>
          <w:pStyle w:val="Footer"/>
          <w:jc w:val="center"/>
        </w:pPr>
        <w:r w:rsidRPr="00956F9A">
          <w:rPr>
            <w:sz w:val="20"/>
          </w:rPr>
          <w:fldChar w:fldCharType="begin"/>
        </w:r>
        <w:r w:rsidRPr="00956F9A">
          <w:rPr>
            <w:sz w:val="20"/>
          </w:rPr>
          <w:instrText xml:space="preserve"> PAGE   \* MERGEFORMAT </w:instrText>
        </w:r>
        <w:r w:rsidRPr="00956F9A">
          <w:rPr>
            <w:sz w:val="20"/>
          </w:rPr>
          <w:fldChar w:fldCharType="separate"/>
        </w:r>
        <w:r w:rsidR="005A1701">
          <w:rPr>
            <w:noProof/>
            <w:sz w:val="20"/>
          </w:rPr>
          <w:t>12</w:t>
        </w:r>
        <w:r w:rsidRPr="00956F9A">
          <w:rPr>
            <w:sz w:val="20"/>
          </w:rPr>
          <w:fldChar w:fldCharType="end"/>
        </w:r>
      </w:p>
    </w:sdtContent>
  </w:sdt>
  <w:p w:rsidR="00956F9A" w:rsidRDefault="00956F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E1" w:rsidRDefault="00397AE1" w:rsidP="00956F9A">
      <w:r>
        <w:separator/>
      </w:r>
    </w:p>
  </w:footnote>
  <w:footnote w:type="continuationSeparator" w:id="0">
    <w:p w:rsidR="00397AE1" w:rsidRDefault="00397AE1" w:rsidP="00956F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5ECB"/>
    <w:multiLevelType w:val="hybridMultilevel"/>
    <w:tmpl w:val="AE78D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0461E4"/>
    <w:multiLevelType w:val="hybridMultilevel"/>
    <w:tmpl w:val="9E8AB0FA"/>
    <w:lvl w:ilvl="0" w:tplc="E3E2175E">
      <w:start w:val="1"/>
      <w:numFmt w:val="lowerLetter"/>
      <w:lvlText w:val="%1."/>
      <w:lvlJc w:val="left"/>
      <w:pPr>
        <w:ind w:left="72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204A4"/>
    <w:multiLevelType w:val="hybridMultilevel"/>
    <w:tmpl w:val="6006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794C4B"/>
    <w:multiLevelType w:val="hybridMultilevel"/>
    <w:tmpl w:val="214A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B66DF"/>
    <w:multiLevelType w:val="multilevel"/>
    <w:tmpl w:val="729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704F7B"/>
    <w:multiLevelType w:val="hybridMultilevel"/>
    <w:tmpl w:val="EE329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D93710"/>
    <w:multiLevelType w:val="hybridMultilevel"/>
    <w:tmpl w:val="2328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0E225D"/>
    <w:multiLevelType w:val="hybridMultilevel"/>
    <w:tmpl w:val="1A74361A"/>
    <w:lvl w:ilvl="0" w:tplc="A99C369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1E40CD"/>
    <w:multiLevelType w:val="hybridMultilevel"/>
    <w:tmpl w:val="B538D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0"/>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C9"/>
    <w:rsid w:val="000633D3"/>
    <w:rsid w:val="000905C9"/>
    <w:rsid w:val="000F048B"/>
    <w:rsid w:val="00204C10"/>
    <w:rsid w:val="002501B0"/>
    <w:rsid w:val="002A7504"/>
    <w:rsid w:val="00397AE1"/>
    <w:rsid w:val="0044191C"/>
    <w:rsid w:val="00442257"/>
    <w:rsid w:val="004A1E9B"/>
    <w:rsid w:val="004B4374"/>
    <w:rsid w:val="005A1701"/>
    <w:rsid w:val="005F3EB0"/>
    <w:rsid w:val="0066459E"/>
    <w:rsid w:val="006B7B38"/>
    <w:rsid w:val="006D724B"/>
    <w:rsid w:val="00774757"/>
    <w:rsid w:val="00872841"/>
    <w:rsid w:val="00881173"/>
    <w:rsid w:val="008A7FE5"/>
    <w:rsid w:val="00956F9A"/>
    <w:rsid w:val="00973C80"/>
    <w:rsid w:val="00A26C16"/>
    <w:rsid w:val="00A60985"/>
    <w:rsid w:val="00B14BD0"/>
    <w:rsid w:val="00BA1E65"/>
    <w:rsid w:val="00C3715D"/>
    <w:rsid w:val="00C6592E"/>
    <w:rsid w:val="00C7083E"/>
    <w:rsid w:val="00CE3CAB"/>
    <w:rsid w:val="00CF64F8"/>
    <w:rsid w:val="00D60579"/>
    <w:rsid w:val="00DB1D52"/>
    <w:rsid w:val="00E017ED"/>
    <w:rsid w:val="00E95BC0"/>
    <w:rsid w:val="00ED6909"/>
    <w:rsid w:val="00F33B40"/>
    <w:rsid w:val="00F41EA6"/>
    <w:rsid w:val="00F54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C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5C9"/>
    <w:pPr>
      <w:ind w:left="720"/>
      <w:contextualSpacing/>
    </w:pPr>
  </w:style>
  <w:style w:type="character" w:styleId="Hyperlink">
    <w:name w:val="Hyperlink"/>
    <w:basedOn w:val="DefaultParagraphFont"/>
    <w:uiPriority w:val="99"/>
    <w:unhideWhenUsed/>
    <w:rsid w:val="00CF64F8"/>
    <w:rPr>
      <w:color w:val="0000FF" w:themeColor="hyperlink"/>
      <w:u w:val="single"/>
    </w:rPr>
  </w:style>
  <w:style w:type="character" w:styleId="Strong">
    <w:name w:val="Strong"/>
    <w:basedOn w:val="DefaultParagraphFont"/>
    <w:uiPriority w:val="22"/>
    <w:qFormat/>
    <w:rsid w:val="00CF64F8"/>
    <w:rPr>
      <w:b/>
      <w:bCs/>
    </w:rPr>
  </w:style>
  <w:style w:type="paragraph" w:styleId="BalloonText">
    <w:name w:val="Balloon Text"/>
    <w:basedOn w:val="Normal"/>
    <w:link w:val="BalloonTextChar"/>
    <w:uiPriority w:val="99"/>
    <w:semiHidden/>
    <w:unhideWhenUsed/>
    <w:rsid w:val="00CF64F8"/>
    <w:rPr>
      <w:rFonts w:ascii="Tahoma" w:hAnsi="Tahoma" w:cs="Tahoma"/>
      <w:sz w:val="16"/>
      <w:szCs w:val="16"/>
    </w:rPr>
  </w:style>
  <w:style w:type="character" w:customStyle="1" w:styleId="BalloonTextChar">
    <w:name w:val="Balloon Text Char"/>
    <w:basedOn w:val="DefaultParagraphFont"/>
    <w:link w:val="BalloonText"/>
    <w:uiPriority w:val="99"/>
    <w:semiHidden/>
    <w:rsid w:val="00CF64F8"/>
    <w:rPr>
      <w:rFonts w:ascii="Tahoma" w:eastAsia="Times New Roman" w:hAnsi="Tahoma" w:cs="Tahoma"/>
      <w:sz w:val="16"/>
      <w:szCs w:val="16"/>
    </w:rPr>
  </w:style>
  <w:style w:type="paragraph" w:styleId="NormalWeb">
    <w:name w:val="Normal (Web)"/>
    <w:basedOn w:val="Normal"/>
    <w:uiPriority w:val="99"/>
    <w:semiHidden/>
    <w:unhideWhenUsed/>
    <w:rsid w:val="006D724B"/>
    <w:pPr>
      <w:spacing w:before="30" w:after="180"/>
    </w:pPr>
    <w:rPr>
      <w:szCs w:val="24"/>
    </w:rPr>
  </w:style>
  <w:style w:type="paragraph" w:customStyle="1" w:styleId="size2">
    <w:name w:val="size2"/>
    <w:basedOn w:val="Normal"/>
    <w:rsid w:val="006D724B"/>
    <w:pPr>
      <w:spacing w:before="100" w:beforeAutospacing="1" w:after="100" w:afterAutospacing="1"/>
    </w:pPr>
    <w:rPr>
      <w:rFonts w:ascii="Arial" w:hAnsi="Arial" w:cs="Arial"/>
      <w:sz w:val="22"/>
      <w:szCs w:val="22"/>
    </w:rPr>
  </w:style>
  <w:style w:type="paragraph" w:customStyle="1" w:styleId="Caption1">
    <w:name w:val="Caption1"/>
    <w:basedOn w:val="Normal"/>
    <w:rsid w:val="006D724B"/>
    <w:pPr>
      <w:spacing w:before="100" w:beforeAutospacing="1" w:after="100" w:afterAutospacing="1"/>
    </w:pPr>
    <w:rPr>
      <w:rFonts w:ascii="Arial" w:hAnsi="Arial" w:cs="Arial"/>
      <w:szCs w:val="24"/>
    </w:rPr>
  </w:style>
  <w:style w:type="character" w:customStyle="1" w:styleId="dark4">
    <w:name w:val="dark4"/>
    <w:basedOn w:val="DefaultParagraphFont"/>
    <w:rsid w:val="00DB1D52"/>
    <w:rPr>
      <w:rFonts w:ascii="Trebuchet MS" w:hAnsi="Trebuchet MS" w:hint="default"/>
      <w:b/>
      <w:bCs/>
      <w:color w:val="2F3196"/>
    </w:rPr>
  </w:style>
  <w:style w:type="character" w:customStyle="1" w:styleId="caption10">
    <w:name w:val="caption1"/>
    <w:basedOn w:val="DefaultParagraphFont"/>
    <w:rsid w:val="006B7B38"/>
    <w:rPr>
      <w:rFonts w:ascii="Arial" w:hAnsi="Arial" w:cs="Arial" w:hint="default"/>
      <w:b/>
      <w:bCs/>
      <w:color w:val="000000"/>
      <w:sz w:val="15"/>
      <w:szCs w:val="15"/>
    </w:rPr>
  </w:style>
  <w:style w:type="character" w:styleId="FollowedHyperlink">
    <w:name w:val="FollowedHyperlink"/>
    <w:basedOn w:val="DefaultParagraphFont"/>
    <w:uiPriority w:val="99"/>
    <w:semiHidden/>
    <w:unhideWhenUsed/>
    <w:rsid w:val="00CE3CAB"/>
    <w:rPr>
      <w:color w:val="800080" w:themeColor="followedHyperlink"/>
      <w:u w:val="single"/>
    </w:rPr>
  </w:style>
  <w:style w:type="paragraph" w:styleId="Header">
    <w:name w:val="header"/>
    <w:basedOn w:val="Normal"/>
    <w:link w:val="HeaderChar"/>
    <w:uiPriority w:val="99"/>
    <w:semiHidden/>
    <w:unhideWhenUsed/>
    <w:rsid w:val="00956F9A"/>
    <w:pPr>
      <w:tabs>
        <w:tab w:val="center" w:pos="4680"/>
        <w:tab w:val="right" w:pos="9360"/>
      </w:tabs>
    </w:pPr>
  </w:style>
  <w:style w:type="character" w:customStyle="1" w:styleId="HeaderChar">
    <w:name w:val="Header Char"/>
    <w:basedOn w:val="DefaultParagraphFont"/>
    <w:link w:val="Header"/>
    <w:uiPriority w:val="99"/>
    <w:semiHidden/>
    <w:rsid w:val="00956F9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56F9A"/>
    <w:pPr>
      <w:tabs>
        <w:tab w:val="center" w:pos="4680"/>
        <w:tab w:val="right" w:pos="9360"/>
      </w:tabs>
    </w:pPr>
  </w:style>
  <w:style w:type="character" w:customStyle="1" w:styleId="FooterChar">
    <w:name w:val="Footer Char"/>
    <w:basedOn w:val="DefaultParagraphFont"/>
    <w:link w:val="Footer"/>
    <w:uiPriority w:val="99"/>
    <w:rsid w:val="00956F9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C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5C9"/>
    <w:pPr>
      <w:ind w:left="720"/>
      <w:contextualSpacing/>
    </w:pPr>
  </w:style>
  <w:style w:type="character" w:styleId="Hyperlink">
    <w:name w:val="Hyperlink"/>
    <w:basedOn w:val="DefaultParagraphFont"/>
    <w:uiPriority w:val="99"/>
    <w:unhideWhenUsed/>
    <w:rsid w:val="00CF64F8"/>
    <w:rPr>
      <w:color w:val="0000FF" w:themeColor="hyperlink"/>
      <w:u w:val="single"/>
    </w:rPr>
  </w:style>
  <w:style w:type="character" w:styleId="Strong">
    <w:name w:val="Strong"/>
    <w:basedOn w:val="DefaultParagraphFont"/>
    <w:uiPriority w:val="22"/>
    <w:qFormat/>
    <w:rsid w:val="00CF64F8"/>
    <w:rPr>
      <w:b/>
      <w:bCs/>
    </w:rPr>
  </w:style>
  <w:style w:type="paragraph" w:styleId="BalloonText">
    <w:name w:val="Balloon Text"/>
    <w:basedOn w:val="Normal"/>
    <w:link w:val="BalloonTextChar"/>
    <w:uiPriority w:val="99"/>
    <w:semiHidden/>
    <w:unhideWhenUsed/>
    <w:rsid w:val="00CF64F8"/>
    <w:rPr>
      <w:rFonts w:ascii="Tahoma" w:hAnsi="Tahoma" w:cs="Tahoma"/>
      <w:sz w:val="16"/>
      <w:szCs w:val="16"/>
    </w:rPr>
  </w:style>
  <w:style w:type="character" w:customStyle="1" w:styleId="BalloonTextChar">
    <w:name w:val="Balloon Text Char"/>
    <w:basedOn w:val="DefaultParagraphFont"/>
    <w:link w:val="BalloonText"/>
    <w:uiPriority w:val="99"/>
    <w:semiHidden/>
    <w:rsid w:val="00CF64F8"/>
    <w:rPr>
      <w:rFonts w:ascii="Tahoma" w:eastAsia="Times New Roman" w:hAnsi="Tahoma" w:cs="Tahoma"/>
      <w:sz w:val="16"/>
      <w:szCs w:val="16"/>
    </w:rPr>
  </w:style>
  <w:style w:type="paragraph" w:styleId="NormalWeb">
    <w:name w:val="Normal (Web)"/>
    <w:basedOn w:val="Normal"/>
    <w:uiPriority w:val="99"/>
    <w:semiHidden/>
    <w:unhideWhenUsed/>
    <w:rsid w:val="006D724B"/>
    <w:pPr>
      <w:spacing w:before="30" w:after="180"/>
    </w:pPr>
    <w:rPr>
      <w:szCs w:val="24"/>
    </w:rPr>
  </w:style>
  <w:style w:type="paragraph" w:customStyle="1" w:styleId="size2">
    <w:name w:val="size2"/>
    <w:basedOn w:val="Normal"/>
    <w:rsid w:val="006D724B"/>
    <w:pPr>
      <w:spacing w:before="100" w:beforeAutospacing="1" w:after="100" w:afterAutospacing="1"/>
    </w:pPr>
    <w:rPr>
      <w:rFonts w:ascii="Arial" w:hAnsi="Arial" w:cs="Arial"/>
      <w:sz w:val="22"/>
      <w:szCs w:val="22"/>
    </w:rPr>
  </w:style>
  <w:style w:type="paragraph" w:customStyle="1" w:styleId="Caption1">
    <w:name w:val="Caption1"/>
    <w:basedOn w:val="Normal"/>
    <w:rsid w:val="006D724B"/>
    <w:pPr>
      <w:spacing w:before="100" w:beforeAutospacing="1" w:after="100" w:afterAutospacing="1"/>
    </w:pPr>
    <w:rPr>
      <w:rFonts w:ascii="Arial" w:hAnsi="Arial" w:cs="Arial"/>
      <w:szCs w:val="24"/>
    </w:rPr>
  </w:style>
  <w:style w:type="character" w:customStyle="1" w:styleId="dark4">
    <w:name w:val="dark4"/>
    <w:basedOn w:val="DefaultParagraphFont"/>
    <w:rsid w:val="00DB1D52"/>
    <w:rPr>
      <w:rFonts w:ascii="Trebuchet MS" w:hAnsi="Trebuchet MS" w:hint="default"/>
      <w:b/>
      <w:bCs/>
      <w:color w:val="2F3196"/>
    </w:rPr>
  </w:style>
  <w:style w:type="character" w:customStyle="1" w:styleId="caption10">
    <w:name w:val="caption1"/>
    <w:basedOn w:val="DefaultParagraphFont"/>
    <w:rsid w:val="006B7B38"/>
    <w:rPr>
      <w:rFonts w:ascii="Arial" w:hAnsi="Arial" w:cs="Arial" w:hint="default"/>
      <w:b/>
      <w:bCs/>
      <w:color w:val="000000"/>
      <w:sz w:val="15"/>
      <w:szCs w:val="15"/>
    </w:rPr>
  </w:style>
  <w:style w:type="character" w:styleId="FollowedHyperlink">
    <w:name w:val="FollowedHyperlink"/>
    <w:basedOn w:val="DefaultParagraphFont"/>
    <w:uiPriority w:val="99"/>
    <w:semiHidden/>
    <w:unhideWhenUsed/>
    <w:rsid w:val="00CE3CAB"/>
    <w:rPr>
      <w:color w:val="800080" w:themeColor="followedHyperlink"/>
      <w:u w:val="single"/>
    </w:rPr>
  </w:style>
  <w:style w:type="paragraph" w:styleId="Header">
    <w:name w:val="header"/>
    <w:basedOn w:val="Normal"/>
    <w:link w:val="HeaderChar"/>
    <w:uiPriority w:val="99"/>
    <w:semiHidden/>
    <w:unhideWhenUsed/>
    <w:rsid w:val="00956F9A"/>
    <w:pPr>
      <w:tabs>
        <w:tab w:val="center" w:pos="4680"/>
        <w:tab w:val="right" w:pos="9360"/>
      </w:tabs>
    </w:pPr>
  </w:style>
  <w:style w:type="character" w:customStyle="1" w:styleId="HeaderChar">
    <w:name w:val="Header Char"/>
    <w:basedOn w:val="DefaultParagraphFont"/>
    <w:link w:val="Header"/>
    <w:uiPriority w:val="99"/>
    <w:semiHidden/>
    <w:rsid w:val="00956F9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56F9A"/>
    <w:pPr>
      <w:tabs>
        <w:tab w:val="center" w:pos="4680"/>
        <w:tab w:val="right" w:pos="9360"/>
      </w:tabs>
    </w:pPr>
  </w:style>
  <w:style w:type="character" w:customStyle="1" w:styleId="FooterChar">
    <w:name w:val="Footer Char"/>
    <w:basedOn w:val="DefaultParagraphFont"/>
    <w:link w:val="Footer"/>
    <w:uiPriority w:val="99"/>
    <w:rsid w:val="00956F9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60547">
      <w:bodyDiv w:val="1"/>
      <w:marLeft w:val="0"/>
      <w:marRight w:val="0"/>
      <w:marTop w:val="0"/>
      <w:marBottom w:val="0"/>
      <w:divBdr>
        <w:top w:val="none" w:sz="0" w:space="0" w:color="auto"/>
        <w:left w:val="none" w:sz="0" w:space="0" w:color="auto"/>
        <w:bottom w:val="none" w:sz="0" w:space="0" w:color="auto"/>
        <w:right w:val="none" w:sz="0" w:space="0" w:color="auto"/>
      </w:divBdr>
      <w:divsChild>
        <w:div w:id="485510674">
          <w:marLeft w:val="75"/>
          <w:marRight w:val="75"/>
          <w:marTop w:val="0"/>
          <w:marBottom w:val="0"/>
          <w:divBdr>
            <w:top w:val="none" w:sz="0" w:space="0" w:color="auto"/>
            <w:left w:val="none" w:sz="0" w:space="0" w:color="auto"/>
            <w:bottom w:val="none" w:sz="0" w:space="0" w:color="auto"/>
            <w:right w:val="none" w:sz="0" w:space="0" w:color="auto"/>
          </w:divBdr>
          <w:divsChild>
            <w:div w:id="907762705">
              <w:marLeft w:val="0"/>
              <w:marRight w:val="0"/>
              <w:marTop w:val="0"/>
              <w:marBottom w:val="0"/>
              <w:divBdr>
                <w:top w:val="none" w:sz="0" w:space="0" w:color="auto"/>
                <w:left w:val="single" w:sz="6" w:space="15" w:color="D9DAE1"/>
                <w:bottom w:val="none" w:sz="0" w:space="0" w:color="auto"/>
                <w:right w:val="single" w:sz="6" w:space="15" w:color="D9DAE1"/>
              </w:divBdr>
              <w:divsChild>
                <w:div w:id="392241009">
                  <w:marLeft w:val="0"/>
                  <w:marRight w:val="0"/>
                  <w:marTop w:val="0"/>
                  <w:marBottom w:val="75"/>
                  <w:divBdr>
                    <w:top w:val="none" w:sz="0" w:space="0" w:color="auto"/>
                    <w:left w:val="none" w:sz="0" w:space="0" w:color="auto"/>
                    <w:bottom w:val="single" w:sz="6" w:space="0" w:color="CCCCCC"/>
                    <w:right w:val="none" w:sz="0" w:space="0" w:color="auto"/>
                  </w:divBdr>
                </w:div>
              </w:divsChild>
            </w:div>
          </w:divsChild>
        </w:div>
      </w:divsChild>
    </w:div>
    <w:div w:id="1429502034">
      <w:bodyDiv w:val="1"/>
      <w:marLeft w:val="75"/>
      <w:marRight w:val="75"/>
      <w:marTop w:val="75"/>
      <w:marBottom w:val="75"/>
      <w:divBdr>
        <w:top w:val="none" w:sz="0" w:space="0" w:color="auto"/>
        <w:left w:val="none" w:sz="0" w:space="0" w:color="auto"/>
        <w:bottom w:val="none" w:sz="0" w:space="0" w:color="auto"/>
        <w:right w:val="none" w:sz="0" w:space="0" w:color="auto"/>
      </w:divBdr>
      <w:divsChild>
        <w:div w:id="295913145">
          <w:marLeft w:val="120"/>
          <w:marRight w:val="0"/>
          <w:marTop w:val="150"/>
          <w:marBottom w:val="0"/>
          <w:divBdr>
            <w:top w:val="none" w:sz="0" w:space="0" w:color="auto"/>
            <w:left w:val="none" w:sz="0" w:space="0" w:color="auto"/>
            <w:bottom w:val="none" w:sz="0" w:space="0" w:color="auto"/>
            <w:right w:val="none" w:sz="0" w:space="0" w:color="auto"/>
          </w:divBdr>
          <w:divsChild>
            <w:div w:id="3868752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82988510">
      <w:bodyDiv w:val="1"/>
      <w:marLeft w:val="0"/>
      <w:marRight w:val="0"/>
      <w:marTop w:val="0"/>
      <w:marBottom w:val="0"/>
      <w:divBdr>
        <w:top w:val="none" w:sz="0" w:space="0" w:color="auto"/>
        <w:left w:val="none" w:sz="0" w:space="0" w:color="auto"/>
        <w:bottom w:val="none" w:sz="0" w:space="0" w:color="auto"/>
        <w:right w:val="none" w:sz="0" w:space="0" w:color="auto"/>
      </w:divBdr>
    </w:div>
    <w:div w:id="1782451477">
      <w:bodyDiv w:val="1"/>
      <w:marLeft w:val="75"/>
      <w:marRight w:val="75"/>
      <w:marTop w:val="75"/>
      <w:marBottom w:val="75"/>
      <w:divBdr>
        <w:top w:val="none" w:sz="0" w:space="0" w:color="auto"/>
        <w:left w:val="none" w:sz="0" w:space="0" w:color="auto"/>
        <w:bottom w:val="none" w:sz="0" w:space="0" w:color="auto"/>
        <w:right w:val="none" w:sz="0" w:space="0" w:color="auto"/>
      </w:divBdr>
      <w:divsChild>
        <w:div w:id="1477381190">
          <w:marLeft w:val="120"/>
          <w:marRight w:val="0"/>
          <w:marTop w:val="150"/>
          <w:marBottom w:val="0"/>
          <w:divBdr>
            <w:top w:val="none" w:sz="0" w:space="0" w:color="auto"/>
            <w:left w:val="none" w:sz="0" w:space="0" w:color="auto"/>
            <w:bottom w:val="none" w:sz="0" w:space="0" w:color="auto"/>
            <w:right w:val="none" w:sz="0" w:space="0" w:color="auto"/>
          </w:divBdr>
          <w:divsChild>
            <w:div w:id="16265480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89369500">
      <w:bodyDiv w:val="1"/>
      <w:marLeft w:val="75"/>
      <w:marRight w:val="75"/>
      <w:marTop w:val="75"/>
      <w:marBottom w:val="75"/>
      <w:divBdr>
        <w:top w:val="none" w:sz="0" w:space="0" w:color="auto"/>
        <w:left w:val="none" w:sz="0" w:space="0" w:color="auto"/>
        <w:bottom w:val="none" w:sz="0" w:space="0" w:color="auto"/>
        <w:right w:val="none" w:sz="0" w:space="0" w:color="auto"/>
      </w:divBdr>
      <w:divsChild>
        <w:div w:id="1472671550">
          <w:marLeft w:val="120"/>
          <w:marRight w:val="0"/>
          <w:marTop w:val="150"/>
          <w:marBottom w:val="0"/>
          <w:divBdr>
            <w:top w:val="none" w:sz="0" w:space="0" w:color="auto"/>
            <w:left w:val="none" w:sz="0" w:space="0" w:color="auto"/>
            <w:bottom w:val="none" w:sz="0" w:space="0" w:color="auto"/>
            <w:right w:val="none" w:sz="0" w:space="0" w:color="auto"/>
          </w:divBdr>
          <w:divsChild>
            <w:div w:id="18010734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4114117">
      <w:bodyDiv w:val="1"/>
      <w:marLeft w:val="0"/>
      <w:marRight w:val="0"/>
      <w:marTop w:val="0"/>
      <w:marBottom w:val="0"/>
      <w:divBdr>
        <w:top w:val="none" w:sz="0" w:space="0" w:color="auto"/>
        <w:left w:val="none" w:sz="0" w:space="0" w:color="auto"/>
        <w:bottom w:val="none" w:sz="0" w:space="0" w:color="auto"/>
        <w:right w:val="none" w:sz="0" w:space="0" w:color="auto"/>
      </w:divBdr>
      <w:divsChild>
        <w:div w:id="985427068">
          <w:marLeft w:val="0"/>
          <w:marRight w:val="0"/>
          <w:marTop w:val="0"/>
          <w:marBottom w:val="0"/>
          <w:divBdr>
            <w:top w:val="none" w:sz="0" w:space="0" w:color="auto"/>
            <w:left w:val="none" w:sz="0" w:space="0" w:color="auto"/>
            <w:bottom w:val="none" w:sz="0" w:space="0" w:color="auto"/>
            <w:right w:val="none" w:sz="0" w:space="0" w:color="auto"/>
          </w:divBdr>
          <w:divsChild>
            <w:div w:id="1083144085">
              <w:marLeft w:val="0"/>
              <w:marRight w:val="0"/>
              <w:marTop w:val="0"/>
              <w:marBottom w:val="0"/>
              <w:divBdr>
                <w:top w:val="none" w:sz="0" w:space="0" w:color="auto"/>
                <w:left w:val="none" w:sz="0" w:space="0" w:color="auto"/>
                <w:bottom w:val="none" w:sz="0" w:space="0" w:color="auto"/>
                <w:right w:val="none" w:sz="0" w:space="0" w:color="auto"/>
              </w:divBdr>
              <w:divsChild>
                <w:div w:id="1084838269">
                  <w:marLeft w:val="0"/>
                  <w:marRight w:val="0"/>
                  <w:marTop w:val="0"/>
                  <w:marBottom w:val="0"/>
                  <w:divBdr>
                    <w:top w:val="none" w:sz="0" w:space="0" w:color="auto"/>
                    <w:left w:val="none" w:sz="0" w:space="0" w:color="auto"/>
                    <w:bottom w:val="none" w:sz="0" w:space="0" w:color="auto"/>
                    <w:right w:val="none" w:sz="0" w:space="0" w:color="auto"/>
                  </w:divBdr>
                  <w:divsChild>
                    <w:div w:id="901520244">
                      <w:marLeft w:val="0"/>
                      <w:marRight w:val="0"/>
                      <w:marTop w:val="0"/>
                      <w:marBottom w:val="0"/>
                      <w:divBdr>
                        <w:top w:val="none" w:sz="0" w:space="0" w:color="auto"/>
                        <w:left w:val="none" w:sz="0" w:space="0" w:color="auto"/>
                        <w:bottom w:val="none" w:sz="0" w:space="0" w:color="auto"/>
                        <w:right w:val="single" w:sz="6" w:space="11" w:color="CCCCCC"/>
                      </w:divBdr>
                      <w:divsChild>
                        <w:div w:id="1455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image" Target="media/image10.emf"/><Relationship Id="rId21" Type="http://schemas.openxmlformats.org/officeDocument/2006/relationships/image" Target="media/image11.emf"/><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www.womendeliver.org/updates/entry/new-video-highlights-adding-it-up-report-findings/" TargetMode="External"/><Relationship Id="rId14" Type="http://schemas.openxmlformats.org/officeDocument/2006/relationships/image" Target="media/image6.emf"/><Relationship Id="rId15" Type="http://schemas.openxmlformats.org/officeDocument/2006/relationships/image" Target="media/image7.jpeg"/><Relationship Id="rId16" Type="http://schemas.openxmlformats.org/officeDocument/2006/relationships/hyperlink" Target="http://www.ahrq.gov/qual/nhdr08/Chap4c.htm" TargetMode="External"/><Relationship Id="rId17" Type="http://schemas.openxmlformats.org/officeDocument/2006/relationships/image" Target="media/image8.gif"/><Relationship Id="rId18" Type="http://schemas.openxmlformats.org/officeDocument/2006/relationships/image" Target="media/image9.jpeg"/><Relationship Id="rId19" Type="http://schemas.openxmlformats.org/officeDocument/2006/relationships/hyperlink" Target="http://www.unitedwaydenton.org/health.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822</Words>
  <Characters>4686</Characters>
  <Application>Microsoft Macintosh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Joe Hidalgo</cp:lastModifiedBy>
  <cp:revision>2</cp:revision>
  <dcterms:created xsi:type="dcterms:W3CDTF">2011-08-04T01:30:00Z</dcterms:created>
  <dcterms:modified xsi:type="dcterms:W3CDTF">2011-08-04T01:30:00Z</dcterms:modified>
</cp:coreProperties>
</file>